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A380" w14:textId="5A8FA822" w:rsidR="00A30DCA" w:rsidRPr="00A9108F" w:rsidRDefault="00A30DCA" w:rsidP="00A30DCA">
      <w:pPr>
        <w:spacing w:before="100" w:beforeAutospacing="1" w:after="100" w:afterAutospacing="1" w:line="240" w:lineRule="auto"/>
        <w:rPr>
          <w:rFonts w:ascii="Arial" w:eastAsia="Times New Roman" w:hAnsi="Arial" w:cs="Arial"/>
          <w:b/>
          <w:color w:val="FF0000"/>
          <w:sz w:val="26"/>
          <w:szCs w:val="26"/>
          <w:lang w:eastAsia="de-AT"/>
        </w:rPr>
      </w:pPr>
      <w:r w:rsidRPr="00E5397A">
        <w:rPr>
          <w:rFonts w:ascii="Arial" w:eastAsia="Times New Roman" w:hAnsi="Arial" w:cs="Arial"/>
          <w:b/>
          <w:sz w:val="24"/>
          <w:szCs w:val="24"/>
          <w:lang w:eastAsia="de-AT"/>
        </w:rPr>
        <w:t>Höhere</w:t>
      </w:r>
      <w:r>
        <w:rPr>
          <w:rFonts w:ascii="Arial" w:eastAsia="Times New Roman" w:hAnsi="Arial" w:cs="Arial"/>
          <w:b/>
          <w:sz w:val="24"/>
          <w:szCs w:val="24"/>
          <w:lang w:eastAsia="de-AT"/>
        </w:rPr>
        <w:t xml:space="preserve"> Lehranstalt für wirtschaftliche</w:t>
      </w:r>
      <w:r w:rsidRPr="00E5397A">
        <w:rPr>
          <w:rFonts w:ascii="Arial" w:eastAsia="Times New Roman" w:hAnsi="Arial" w:cs="Arial"/>
          <w:b/>
          <w:sz w:val="24"/>
          <w:szCs w:val="24"/>
          <w:lang w:eastAsia="de-AT"/>
        </w:rPr>
        <w:t xml:space="preserve"> Berufe – Fachrichtung </w:t>
      </w:r>
      <w:r w:rsidRPr="00A9108F">
        <w:rPr>
          <w:rFonts w:ascii="Arial" w:eastAsia="Times New Roman" w:hAnsi="Arial" w:cs="Arial"/>
          <w:b/>
          <w:color w:val="FF0000"/>
          <w:sz w:val="26"/>
          <w:szCs w:val="26"/>
          <w:lang w:eastAsia="de-AT"/>
        </w:rPr>
        <w:t>Sozialmanagement</w:t>
      </w:r>
    </w:p>
    <w:tbl>
      <w:tblPr>
        <w:tblW w:w="8836" w:type="dxa"/>
        <w:tblCellSpacing w:w="15" w:type="dxa"/>
        <w:tblCellMar>
          <w:top w:w="15" w:type="dxa"/>
          <w:left w:w="15" w:type="dxa"/>
          <w:bottom w:w="15" w:type="dxa"/>
          <w:right w:w="15" w:type="dxa"/>
        </w:tblCellMar>
        <w:tblLook w:val="04A0" w:firstRow="1" w:lastRow="0" w:firstColumn="1" w:lastColumn="0" w:noHBand="0" w:noVBand="1"/>
      </w:tblPr>
      <w:tblGrid>
        <w:gridCol w:w="367"/>
        <w:gridCol w:w="6114"/>
        <w:gridCol w:w="323"/>
        <w:gridCol w:w="166"/>
        <w:gridCol w:w="166"/>
        <w:gridCol w:w="319"/>
        <w:gridCol w:w="30"/>
        <w:gridCol w:w="276"/>
        <w:gridCol w:w="47"/>
        <w:gridCol w:w="246"/>
        <w:gridCol w:w="782"/>
      </w:tblGrid>
      <w:tr w:rsidR="006F000D" w:rsidRPr="00E03F95" w14:paraId="18BC3E0A" w14:textId="77777777" w:rsidTr="00DC1932">
        <w:trPr>
          <w:trHeight w:val="268"/>
          <w:tblCellSpacing w:w="15" w:type="dxa"/>
        </w:trPr>
        <w:tc>
          <w:tcPr>
            <w:tcW w:w="0" w:type="auto"/>
            <w:gridSpan w:val="2"/>
            <w:vAlign w:val="center"/>
          </w:tcPr>
          <w:p w14:paraId="297C2B1C" w14:textId="75708F4F" w:rsidR="006F000D" w:rsidRPr="004D4331" w:rsidRDefault="004D4331" w:rsidP="004D4331">
            <w:pPr>
              <w:spacing w:before="100" w:beforeAutospacing="1" w:after="100" w:afterAutospacing="1" w:line="240" w:lineRule="auto"/>
              <w:rPr>
                <w:rFonts w:eastAsia="Times New Roman" w:cs="Times New Roman"/>
                <w:lang w:eastAsia="de-AT"/>
              </w:rPr>
            </w:pPr>
            <w:r w:rsidRPr="004D4331">
              <w:rPr>
                <w:rFonts w:eastAsia="Times New Roman" w:cs="Times New Roman"/>
                <w:lang w:eastAsia="de-AT"/>
              </w:rPr>
              <w:t>A.</w:t>
            </w:r>
            <w:r>
              <w:rPr>
                <w:rFonts w:eastAsia="Times New Roman" w:cs="Times New Roman"/>
                <w:lang w:eastAsia="de-AT"/>
              </w:rPr>
              <w:t xml:space="preserve"> </w:t>
            </w:r>
            <w:r w:rsidRPr="004D4331">
              <w:rPr>
                <w:rFonts w:eastAsia="Times New Roman" w:cs="Times New Roman"/>
                <w:b/>
                <w:lang w:eastAsia="de-AT"/>
              </w:rPr>
              <w:t>Pflichtgegenstände</w:t>
            </w:r>
          </w:p>
        </w:tc>
        <w:tc>
          <w:tcPr>
            <w:tcW w:w="0" w:type="auto"/>
            <w:gridSpan w:val="2"/>
            <w:vAlign w:val="center"/>
          </w:tcPr>
          <w:p w14:paraId="1B8EA133" w14:textId="245C4EB9" w:rsidR="006F000D" w:rsidRPr="00ED2FED" w:rsidRDefault="006F000D" w:rsidP="00837028">
            <w:pPr>
              <w:spacing w:after="0" w:line="240" w:lineRule="auto"/>
              <w:rPr>
                <w:rFonts w:eastAsia="Times New Roman" w:cs="Times New Roman"/>
                <w:lang w:eastAsia="de-AT"/>
              </w:rPr>
            </w:pPr>
          </w:p>
        </w:tc>
        <w:tc>
          <w:tcPr>
            <w:tcW w:w="0" w:type="auto"/>
            <w:gridSpan w:val="3"/>
            <w:vAlign w:val="center"/>
          </w:tcPr>
          <w:p w14:paraId="49CAD4B4" w14:textId="43D6D954" w:rsidR="006F000D" w:rsidRPr="00ED2FED" w:rsidRDefault="006F000D" w:rsidP="00837028">
            <w:pPr>
              <w:spacing w:after="0" w:line="240" w:lineRule="auto"/>
              <w:rPr>
                <w:rFonts w:eastAsia="Times New Roman" w:cs="Times New Roman"/>
                <w:lang w:eastAsia="de-AT"/>
              </w:rPr>
            </w:pPr>
          </w:p>
        </w:tc>
        <w:tc>
          <w:tcPr>
            <w:tcW w:w="0" w:type="auto"/>
            <w:gridSpan w:val="2"/>
            <w:vAlign w:val="center"/>
          </w:tcPr>
          <w:p w14:paraId="054ED98E" w14:textId="2313A613" w:rsidR="006F000D" w:rsidRPr="00ED2FED" w:rsidRDefault="006F000D" w:rsidP="00837028">
            <w:pPr>
              <w:spacing w:after="0" w:line="240" w:lineRule="auto"/>
              <w:rPr>
                <w:rFonts w:eastAsia="Times New Roman" w:cs="Times New Roman"/>
                <w:lang w:eastAsia="de-AT"/>
              </w:rPr>
            </w:pPr>
          </w:p>
        </w:tc>
        <w:tc>
          <w:tcPr>
            <w:tcW w:w="0" w:type="auto"/>
            <w:vAlign w:val="center"/>
          </w:tcPr>
          <w:p w14:paraId="3CFCE019" w14:textId="3A3BCC26" w:rsidR="006F000D" w:rsidRPr="00ED2FED" w:rsidRDefault="006F000D" w:rsidP="00837028">
            <w:pPr>
              <w:spacing w:after="0" w:line="240" w:lineRule="auto"/>
              <w:rPr>
                <w:rFonts w:eastAsia="Times New Roman" w:cs="Times New Roman"/>
                <w:lang w:eastAsia="de-AT"/>
              </w:rPr>
            </w:pPr>
          </w:p>
        </w:tc>
        <w:tc>
          <w:tcPr>
            <w:tcW w:w="0" w:type="auto"/>
            <w:vAlign w:val="center"/>
          </w:tcPr>
          <w:p w14:paraId="4C2DEBCF" w14:textId="09F5EAC2" w:rsidR="006F000D" w:rsidRPr="00ED2FED" w:rsidRDefault="006F000D" w:rsidP="00837028">
            <w:pPr>
              <w:spacing w:after="0" w:line="240" w:lineRule="auto"/>
              <w:rPr>
                <w:rFonts w:eastAsia="Times New Roman" w:cs="Times New Roman"/>
                <w:lang w:eastAsia="de-AT"/>
              </w:rPr>
            </w:pPr>
          </w:p>
        </w:tc>
      </w:tr>
      <w:tr w:rsidR="006F000D" w:rsidRPr="00E03F95" w14:paraId="35FCBC57" w14:textId="77777777" w:rsidTr="00A9108F">
        <w:trPr>
          <w:trHeight w:val="268"/>
          <w:tblCellSpacing w:w="15" w:type="dxa"/>
        </w:trPr>
        <w:tc>
          <w:tcPr>
            <w:tcW w:w="0" w:type="auto"/>
            <w:vAlign w:val="center"/>
            <w:hideMark/>
          </w:tcPr>
          <w:p w14:paraId="08A4D74F" w14:textId="77777777" w:rsidR="006F000D" w:rsidRPr="00E03F95" w:rsidRDefault="006F000D" w:rsidP="00837028">
            <w:pPr>
              <w:spacing w:after="0" w:line="240" w:lineRule="auto"/>
              <w:rPr>
                <w:rFonts w:eastAsia="Times New Roman" w:cs="Times New Roman"/>
                <w:lang w:eastAsia="de-AT"/>
              </w:rPr>
            </w:pPr>
            <w:r w:rsidRPr="00E03F95">
              <w:rPr>
                <w:rFonts w:eastAsia="Times New Roman" w:cs="Times New Roman"/>
                <w:lang w:eastAsia="de-AT"/>
              </w:rPr>
              <w:t xml:space="preserve">  </w:t>
            </w:r>
          </w:p>
        </w:tc>
        <w:tc>
          <w:tcPr>
            <w:tcW w:w="0" w:type="auto"/>
            <w:vAlign w:val="center"/>
            <w:hideMark/>
          </w:tcPr>
          <w:p w14:paraId="36E4A4BA" w14:textId="77777777" w:rsidR="006F000D" w:rsidRPr="00E03F95" w:rsidRDefault="006F000D" w:rsidP="00837028">
            <w:pPr>
              <w:spacing w:after="0" w:line="240" w:lineRule="auto"/>
              <w:rPr>
                <w:rFonts w:eastAsia="Times New Roman" w:cs="Times New Roman"/>
                <w:lang w:eastAsia="de-AT"/>
              </w:rPr>
            </w:pPr>
            <w:r w:rsidRPr="00E03F95">
              <w:rPr>
                <w:rFonts w:eastAsia="Times New Roman" w:cs="Times New Roman"/>
                <w:lang w:eastAsia="de-AT"/>
              </w:rPr>
              <w:t xml:space="preserve">  </w:t>
            </w:r>
          </w:p>
        </w:tc>
        <w:tc>
          <w:tcPr>
            <w:tcW w:w="0" w:type="auto"/>
            <w:gridSpan w:val="8"/>
            <w:vAlign w:val="center"/>
            <w:hideMark/>
          </w:tcPr>
          <w:p w14:paraId="7C9041CB"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Jahrgang</w:t>
            </w:r>
          </w:p>
        </w:tc>
        <w:tc>
          <w:tcPr>
            <w:tcW w:w="0" w:type="auto"/>
            <w:vAlign w:val="center"/>
            <w:hideMark/>
          </w:tcPr>
          <w:p w14:paraId="4538FAD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Summe</w:t>
            </w:r>
          </w:p>
        </w:tc>
      </w:tr>
      <w:tr w:rsidR="006F000D" w:rsidRPr="00E03F95" w14:paraId="38D4191F" w14:textId="77777777" w:rsidTr="001F0B2E">
        <w:trPr>
          <w:trHeight w:val="268"/>
          <w:tblCellSpacing w:w="15" w:type="dxa"/>
        </w:trPr>
        <w:tc>
          <w:tcPr>
            <w:tcW w:w="0" w:type="auto"/>
            <w:vAlign w:val="center"/>
            <w:hideMark/>
          </w:tcPr>
          <w:p w14:paraId="3BD21718" w14:textId="77777777" w:rsidR="006F000D" w:rsidRPr="00E03F95" w:rsidRDefault="006F000D" w:rsidP="00837028">
            <w:pPr>
              <w:spacing w:after="0" w:line="240" w:lineRule="auto"/>
              <w:rPr>
                <w:rFonts w:eastAsia="Times New Roman" w:cs="Times New Roman"/>
                <w:lang w:eastAsia="de-AT"/>
              </w:rPr>
            </w:pPr>
            <w:r w:rsidRPr="00E03F95">
              <w:rPr>
                <w:rFonts w:eastAsia="Times New Roman" w:cs="Times New Roman"/>
                <w:lang w:eastAsia="de-AT"/>
              </w:rPr>
              <w:t xml:space="preserve">  </w:t>
            </w:r>
          </w:p>
        </w:tc>
        <w:tc>
          <w:tcPr>
            <w:tcW w:w="0" w:type="auto"/>
            <w:vAlign w:val="center"/>
            <w:hideMark/>
          </w:tcPr>
          <w:p w14:paraId="05CCC41F" w14:textId="789DFB3D" w:rsidR="006F000D" w:rsidRPr="00E03F95" w:rsidRDefault="006F000D" w:rsidP="00837028">
            <w:pPr>
              <w:spacing w:after="0" w:line="240" w:lineRule="auto"/>
              <w:rPr>
                <w:rFonts w:eastAsia="Times New Roman" w:cs="Times New Roman"/>
                <w:lang w:eastAsia="de-AT"/>
              </w:rPr>
            </w:pPr>
            <w:r w:rsidRPr="00E03F95">
              <w:rPr>
                <w:rFonts w:eastAsia="Times New Roman" w:cs="Times New Roman"/>
                <w:lang w:eastAsia="de-AT"/>
              </w:rPr>
              <w:t xml:space="preserve">  </w:t>
            </w:r>
          </w:p>
        </w:tc>
        <w:tc>
          <w:tcPr>
            <w:tcW w:w="281" w:type="dxa"/>
            <w:vAlign w:val="center"/>
            <w:hideMark/>
          </w:tcPr>
          <w:p w14:paraId="1B8C88EB"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I.</w:t>
            </w:r>
          </w:p>
        </w:tc>
        <w:tc>
          <w:tcPr>
            <w:tcW w:w="292" w:type="dxa"/>
            <w:gridSpan w:val="2"/>
            <w:vAlign w:val="center"/>
            <w:hideMark/>
          </w:tcPr>
          <w:p w14:paraId="796D66E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II.</w:t>
            </w:r>
          </w:p>
        </w:tc>
        <w:tc>
          <w:tcPr>
            <w:tcW w:w="0" w:type="auto"/>
            <w:vAlign w:val="center"/>
            <w:hideMark/>
          </w:tcPr>
          <w:p w14:paraId="75127DD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III.</w:t>
            </w:r>
          </w:p>
        </w:tc>
        <w:tc>
          <w:tcPr>
            <w:tcW w:w="0" w:type="auto"/>
            <w:gridSpan w:val="2"/>
            <w:vAlign w:val="center"/>
            <w:hideMark/>
          </w:tcPr>
          <w:p w14:paraId="6172A91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IV.</w:t>
            </w:r>
          </w:p>
        </w:tc>
        <w:tc>
          <w:tcPr>
            <w:tcW w:w="0" w:type="auto"/>
            <w:gridSpan w:val="2"/>
            <w:vAlign w:val="center"/>
            <w:hideMark/>
          </w:tcPr>
          <w:p w14:paraId="06CE180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V.</w:t>
            </w:r>
          </w:p>
        </w:tc>
        <w:tc>
          <w:tcPr>
            <w:tcW w:w="0" w:type="auto"/>
            <w:vAlign w:val="center"/>
            <w:hideMark/>
          </w:tcPr>
          <w:p w14:paraId="2B7B6B67"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r>
      <w:tr w:rsidR="006F000D" w:rsidRPr="00E03F95" w14:paraId="1E931D0C" w14:textId="77777777" w:rsidTr="001F0B2E">
        <w:trPr>
          <w:trHeight w:val="268"/>
          <w:tblCellSpacing w:w="15" w:type="dxa"/>
        </w:trPr>
        <w:tc>
          <w:tcPr>
            <w:tcW w:w="0" w:type="auto"/>
            <w:vAlign w:val="center"/>
            <w:hideMark/>
          </w:tcPr>
          <w:p w14:paraId="3BD497C6"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1.</w:t>
            </w:r>
          </w:p>
        </w:tc>
        <w:tc>
          <w:tcPr>
            <w:tcW w:w="0" w:type="auto"/>
            <w:vAlign w:val="center"/>
            <w:hideMark/>
          </w:tcPr>
          <w:p w14:paraId="65CF54C7" w14:textId="4523737A"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Religion</w:t>
            </w:r>
            <w:r w:rsidR="00202FF7">
              <w:rPr>
                <w:rFonts w:eastAsia="Times New Roman" w:cs="Times New Roman"/>
                <w:lang w:eastAsia="de-AT"/>
              </w:rPr>
              <w:t>/Ethik</w:t>
            </w:r>
          </w:p>
        </w:tc>
        <w:tc>
          <w:tcPr>
            <w:tcW w:w="281" w:type="dxa"/>
            <w:vAlign w:val="center"/>
            <w:hideMark/>
          </w:tcPr>
          <w:p w14:paraId="5DF44BE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292" w:type="dxa"/>
            <w:gridSpan w:val="2"/>
            <w:vAlign w:val="center"/>
            <w:hideMark/>
          </w:tcPr>
          <w:p w14:paraId="0011CA0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4580E70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7D2AF77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746573F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731F9B3B"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10</w:t>
            </w:r>
          </w:p>
        </w:tc>
      </w:tr>
      <w:tr w:rsidR="006F000D" w:rsidRPr="00E03F95" w14:paraId="16F2B328" w14:textId="77777777" w:rsidTr="001F0B2E">
        <w:trPr>
          <w:trHeight w:val="268"/>
          <w:tblCellSpacing w:w="15" w:type="dxa"/>
        </w:trPr>
        <w:tc>
          <w:tcPr>
            <w:tcW w:w="0" w:type="auto"/>
            <w:vAlign w:val="center"/>
            <w:hideMark/>
          </w:tcPr>
          <w:p w14:paraId="0CCE1D85"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2. </w:t>
            </w:r>
          </w:p>
        </w:tc>
        <w:tc>
          <w:tcPr>
            <w:tcW w:w="0" w:type="auto"/>
            <w:vAlign w:val="center"/>
            <w:hideMark/>
          </w:tcPr>
          <w:p w14:paraId="5A4F27B8" w14:textId="68F952E3"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 xml:space="preserve">Sprache und Kommunikation </w:t>
            </w:r>
          </w:p>
        </w:tc>
        <w:tc>
          <w:tcPr>
            <w:tcW w:w="281" w:type="dxa"/>
            <w:vAlign w:val="center"/>
            <w:hideMark/>
          </w:tcPr>
          <w:p w14:paraId="29B3A4B9"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292" w:type="dxa"/>
            <w:gridSpan w:val="2"/>
            <w:vAlign w:val="center"/>
            <w:hideMark/>
          </w:tcPr>
          <w:p w14:paraId="6BC30FBE"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353FD141"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6C4B6D5F"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24AFCFA6"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07BDC9C8" w14:textId="77777777" w:rsidR="006F000D" w:rsidRPr="00962F12" w:rsidRDefault="006F000D" w:rsidP="00837028">
            <w:pPr>
              <w:spacing w:after="0" w:line="240" w:lineRule="auto"/>
              <w:rPr>
                <w:rFonts w:eastAsia="Times New Roman" w:cs="Times New Roman"/>
                <w:b/>
                <w:lang w:eastAsia="de-AT"/>
              </w:rPr>
            </w:pPr>
            <w:r w:rsidRPr="00962F12">
              <w:rPr>
                <w:rFonts w:eastAsia="Times New Roman" w:cs="Times New Roman"/>
                <w:b/>
                <w:lang w:eastAsia="de-AT"/>
              </w:rPr>
              <w:t xml:space="preserve">  </w:t>
            </w:r>
          </w:p>
        </w:tc>
      </w:tr>
      <w:tr w:rsidR="006F000D" w:rsidRPr="00E03F95" w14:paraId="1660FE7C" w14:textId="77777777" w:rsidTr="001F0B2E">
        <w:trPr>
          <w:trHeight w:val="253"/>
          <w:tblCellSpacing w:w="15" w:type="dxa"/>
        </w:trPr>
        <w:tc>
          <w:tcPr>
            <w:tcW w:w="0" w:type="auto"/>
            <w:vAlign w:val="center"/>
            <w:hideMark/>
          </w:tcPr>
          <w:p w14:paraId="77CFD387"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2.1</w:t>
            </w:r>
          </w:p>
        </w:tc>
        <w:tc>
          <w:tcPr>
            <w:tcW w:w="0" w:type="auto"/>
            <w:vAlign w:val="center"/>
            <w:hideMark/>
          </w:tcPr>
          <w:p w14:paraId="7AF2E59D" w14:textId="4BF6ECEF"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Deutsch</w:t>
            </w:r>
          </w:p>
        </w:tc>
        <w:tc>
          <w:tcPr>
            <w:tcW w:w="281" w:type="dxa"/>
            <w:vAlign w:val="center"/>
            <w:hideMark/>
          </w:tcPr>
          <w:p w14:paraId="535FB6B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292" w:type="dxa"/>
            <w:gridSpan w:val="2"/>
            <w:vAlign w:val="center"/>
            <w:hideMark/>
          </w:tcPr>
          <w:p w14:paraId="19F2507F"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vAlign w:val="center"/>
            <w:hideMark/>
          </w:tcPr>
          <w:p w14:paraId="0006D7D4"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2192A2A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1175C05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vAlign w:val="center"/>
            <w:hideMark/>
          </w:tcPr>
          <w:p w14:paraId="6D5FFC5A"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13</w:t>
            </w:r>
          </w:p>
        </w:tc>
      </w:tr>
      <w:tr w:rsidR="006F000D" w:rsidRPr="00E03F95" w14:paraId="7664F0FD" w14:textId="77777777" w:rsidTr="001F0B2E">
        <w:trPr>
          <w:trHeight w:val="268"/>
          <w:tblCellSpacing w:w="15" w:type="dxa"/>
        </w:trPr>
        <w:tc>
          <w:tcPr>
            <w:tcW w:w="0" w:type="auto"/>
            <w:vAlign w:val="center"/>
            <w:hideMark/>
          </w:tcPr>
          <w:p w14:paraId="220FA334"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2.2</w:t>
            </w:r>
          </w:p>
        </w:tc>
        <w:tc>
          <w:tcPr>
            <w:tcW w:w="0" w:type="auto"/>
            <w:vAlign w:val="center"/>
            <w:hideMark/>
          </w:tcPr>
          <w:p w14:paraId="4CF4D8A8" w14:textId="2F82D2DE"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Englisch</w:t>
            </w:r>
          </w:p>
        </w:tc>
        <w:tc>
          <w:tcPr>
            <w:tcW w:w="281" w:type="dxa"/>
            <w:vAlign w:val="center"/>
            <w:hideMark/>
          </w:tcPr>
          <w:p w14:paraId="68288BE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292" w:type="dxa"/>
            <w:gridSpan w:val="2"/>
            <w:vAlign w:val="center"/>
            <w:hideMark/>
          </w:tcPr>
          <w:p w14:paraId="768C2C2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vAlign w:val="center"/>
            <w:hideMark/>
          </w:tcPr>
          <w:p w14:paraId="7A87C5F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gridSpan w:val="2"/>
            <w:vAlign w:val="center"/>
            <w:hideMark/>
          </w:tcPr>
          <w:p w14:paraId="45C1715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gridSpan w:val="2"/>
            <w:vAlign w:val="center"/>
            <w:hideMark/>
          </w:tcPr>
          <w:p w14:paraId="2924DDE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vAlign w:val="center"/>
            <w:hideMark/>
          </w:tcPr>
          <w:p w14:paraId="0661F0F1"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15</w:t>
            </w:r>
          </w:p>
        </w:tc>
      </w:tr>
      <w:tr w:rsidR="006F000D" w:rsidRPr="00E03F95" w14:paraId="627CE6B9" w14:textId="77777777" w:rsidTr="001F0B2E">
        <w:trPr>
          <w:trHeight w:val="268"/>
          <w:tblCellSpacing w:w="15" w:type="dxa"/>
        </w:trPr>
        <w:tc>
          <w:tcPr>
            <w:tcW w:w="0" w:type="auto"/>
            <w:vAlign w:val="center"/>
            <w:hideMark/>
          </w:tcPr>
          <w:p w14:paraId="197E16E5"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2.3</w:t>
            </w:r>
          </w:p>
        </w:tc>
        <w:tc>
          <w:tcPr>
            <w:tcW w:w="0" w:type="auto"/>
            <w:vAlign w:val="center"/>
            <w:hideMark/>
          </w:tcPr>
          <w:p w14:paraId="154101C5" w14:textId="6BD6B04F"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Zweite lebende Fremdsprache</w:t>
            </w:r>
            <w:r w:rsidR="00962F12">
              <w:rPr>
                <w:rFonts w:eastAsia="Times New Roman" w:cs="Times New Roman"/>
                <w:vertAlign w:val="superscript"/>
                <w:lang w:eastAsia="de-AT"/>
              </w:rPr>
              <w:t>1</w:t>
            </w:r>
            <w:r w:rsidR="00962F12">
              <w:rPr>
                <w:rFonts w:eastAsia="Times New Roman" w:cs="Times New Roman"/>
                <w:lang w:eastAsia="de-AT"/>
              </w:rPr>
              <w:t xml:space="preserve"> (</w:t>
            </w:r>
            <w:r w:rsidR="00962F12" w:rsidRPr="00962F12">
              <w:rPr>
                <w:rFonts w:eastAsia="Times New Roman" w:cs="Times New Roman"/>
                <w:color w:val="00B050"/>
                <w:lang w:eastAsia="de-AT"/>
              </w:rPr>
              <w:t>Französisch/Spanisch</w:t>
            </w:r>
            <w:r w:rsidR="00962F12">
              <w:rPr>
                <w:rFonts w:eastAsia="Times New Roman" w:cs="Times New Roman"/>
                <w:lang w:eastAsia="de-AT"/>
              </w:rPr>
              <w:t>)</w:t>
            </w:r>
          </w:p>
        </w:tc>
        <w:tc>
          <w:tcPr>
            <w:tcW w:w="281" w:type="dxa"/>
            <w:vAlign w:val="center"/>
            <w:hideMark/>
          </w:tcPr>
          <w:p w14:paraId="79EDAD5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292" w:type="dxa"/>
            <w:gridSpan w:val="2"/>
            <w:vAlign w:val="center"/>
            <w:hideMark/>
          </w:tcPr>
          <w:p w14:paraId="2E1FED7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19E51E96"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05D310C0" w14:textId="7FA8C297" w:rsidR="006F000D" w:rsidRPr="00ED2FED" w:rsidRDefault="00444CAF"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3</w:t>
            </w:r>
          </w:p>
        </w:tc>
        <w:tc>
          <w:tcPr>
            <w:tcW w:w="0" w:type="auto"/>
            <w:gridSpan w:val="2"/>
            <w:vAlign w:val="center"/>
            <w:hideMark/>
          </w:tcPr>
          <w:p w14:paraId="0D364854"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7681894B" w14:textId="27D1C0DD" w:rsidR="006F000D" w:rsidRPr="00962F12" w:rsidRDefault="00444CAF"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12</w:t>
            </w:r>
          </w:p>
        </w:tc>
      </w:tr>
      <w:tr w:rsidR="006F000D" w:rsidRPr="00E03F95" w14:paraId="5CBEDB76" w14:textId="77777777" w:rsidTr="001F0B2E">
        <w:trPr>
          <w:trHeight w:val="268"/>
          <w:tblCellSpacing w:w="15" w:type="dxa"/>
        </w:trPr>
        <w:tc>
          <w:tcPr>
            <w:tcW w:w="0" w:type="auto"/>
            <w:vAlign w:val="center"/>
            <w:hideMark/>
          </w:tcPr>
          <w:p w14:paraId="6CAC375F"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3. </w:t>
            </w:r>
          </w:p>
        </w:tc>
        <w:tc>
          <w:tcPr>
            <w:tcW w:w="0" w:type="auto"/>
            <w:vAlign w:val="center"/>
            <w:hideMark/>
          </w:tcPr>
          <w:p w14:paraId="25D5347E" w14:textId="0E9DB1BB"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 xml:space="preserve">Kunst, Kultur und Politik </w:t>
            </w:r>
          </w:p>
        </w:tc>
        <w:tc>
          <w:tcPr>
            <w:tcW w:w="281" w:type="dxa"/>
            <w:vAlign w:val="center"/>
            <w:hideMark/>
          </w:tcPr>
          <w:p w14:paraId="7F4B9EB6"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292" w:type="dxa"/>
            <w:gridSpan w:val="2"/>
            <w:vAlign w:val="center"/>
            <w:hideMark/>
          </w:tcPr>
          <w:p w14:paraId="13149D43"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18E1D19C"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2A32FEFA"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016C843B"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3B1982E2" w14:textId="77777777" w:rsidR="006F000D" w:rsidRPr="00962F12" w:rsidRDefault="006F000D" w:rsidP="00837028">
            <w:pPr>
              <w:spacing w:after="0" w:line="240" w:lineRule="auto"/>
              <w:rPr>
                <w:rFonts w:eastAsia="Times New Roman" w:cs="Times New Roman"/>
                <w:b/>
                <w:lang w:eastAsia="de-AT"/>
              </w:rPr>
            </w:pPr>
            <w:r w:rsidRPr="00962F12">
              <w:rPr>
                <w:rFonts w:eastAsia="Times New Roman" w:cs="Times New Roman"/>
                <w:b/>
                <w:lang w:eastAsia="de-AT"/>
              </w:rPr>
              <w:t xml:space="preserve">  </w:t>
            </w:r>
          </w:p>
        </w:tc>
      </w:tr>
      <w:tr w:rsidR="006F000D" w:rsidRPr="00E03F95" w14:paraId="640E47CB" w14:textId="77777777" w:rsidTr="001F0B2E">
        <w:trPr>
          <w:trHeight w:val="268"/>
          <w:tblCellSpacing w:w="15" w:type="dxa"/>
        </w:trPr>
        <w:tc>
          <w:tcPr>
            <w:tcW w:w="0" w:type="auto"/>
            <w:vAlign w:val="center"/>
            <w:hideMark/>
          </w:tcPr>
          <w:p w14:paraId="20F62E7D"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3.1</w:t>
            </w:r>
          </w:p>
        </w:tc>
        <w:tc>
          <w:tcPr>
            <w:tcW w:w="0" w:type="auto"/>
            <w:vAlign w:val="center"/>
            <w:hideMark/>
          </w:tcPr>
          <w:p w14:paraId="1F62251D" w14:textId="165B294D"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Geschichte und Politische Bildung</w:t>
            </w:r>
          </w:p>
        </w:tc>
        <w:tc>
          <w:tcPr>
            <w:tcW w:w="281" w:type="dxa"/>
            <w:vAlign w:val="center"/>
            <w:hideMark/>
          </w:tcPr>
          <w:p w14:paraId="133689C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2E4F57C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34E73CA5" w14:textId="2F8C64FD" w:rsidR="006F000D" w:rsidRPr="00ED2FED" w:rsidRDefault="007D5111"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2</w:t>
            </w:r>
          </w:p>
        </w:tc>
        <w:tc>
          <w:tcPr>
            <w:tcW w:w="0" w:type="auto"/>
            <w:gridSpan w:val="2"/>
            <w:vAlign w:val="center"/>
            <w:hideMark/>
          </w:tcPr>
          <w:p w14:paraId="260E4722" w14:textId="19003BF0" w:rsidR="006F000D" w:rsidRPr="00ED2FED" w:rsidRDefault="007D5111"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1</w:t>
            </w:r>
          </w:p>
        </w:tc>
        <w:tc>
          <w:tcPr>
            <w:tcW w:w="0" w:type="auto"/>
            <w:gridSpan w:val="2"/>
            <w:vAlign w:val="center"/>
            <w:hideMark/>
          </w:tcPr>
          <w:p w14:paraId="0CCB97E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798E52E0" w14:textId="19699941" w:rsidR="006F000D" w:rsidRPr="00962F12" w:rsidRDefault="00444CAF"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5</w:t>
            </w:r>
          </w:p>
        </w:tc>
      </w:tr>
      <w:tr w:rsidR="006F000D" w:rsidRPr="00E03F95" w14:paraId="0E960EA9" w14:textId="77777777" w:rsidTr="001F0B2E">
        <w:trPr>
          <w:trHeight w:val="268"/>
          <w:tblCellSpacing w:w="15" w:type="dxa"/>
        </w:trPr>
        <w:tc>
          <w:tcPr>
            <w:tcW w:w="0" w:type="auto"/>
            <w:vAlign w:val="center"/>
            <w:hideMark/>
          </w:tcPr>
          <w:p w14:paraId="12E530A8"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3.2</w:t>
            </w:r>
          </w:p>
        </w:tc>
        <w:tc>
          <w:tcPr>
            <w:tcW w:w="0" w:type="auto"/>
            <w:vAlign w:val="center"/>
            <w:hideMark/>
          </w:tcPr>
          <w:p w14:paraId="7D8864CF" w14:textId="201936C9"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Kreativer Ausdruck</w:t>
            </w:r>
          </w:p>
        </w:tc>
        <w:tc>
          <w:tcPr>
            <w:tcW w:w="281" w:type="dxa"/>
            <w:vAlign w:val="center"/>
            <w:hideMark/>
          </w:tcPr>
          <w:p w14:paraId="749059D9" w14:textId="3DED431C" w:rsidR="006F000D" w:rsidRPr="00ED2FED" w:rsidRDefault="00444CAF"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2</w:t>
            </w:r>
          </w:p>
        </w:tc>
        <w:tc>
          <w:tcPr>
            <w:tcW w:w="292" w:type="dxa"/>
            <w:gridSpan w:val="2"/>
            <w:vAlign w:val="center"/>
            <w:hideMark/>
          </w:tcPr>
          <w:p w14:paraId="60D3D56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39AE250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0" w:type="auto"/>
            <w:gridSpan w:val="2"/>
            <w:vAlign w:val="center"/>
            <w:hideMark/>
          </w:tcPr>
          <w:p w14:paraId="68CF9D96"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7FDD831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6FFB165E" w14:textId="404B4A4E" w:rsidR="006F000D" w:rsidRPr="00962F12" w:rsidRDefault="00444CAF"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7</w:t>
            </w:r>
          </w:p>
        </w:tc>
      </w:tr>
      <w:tr w:rsidR="006F000D" w:rsidRPr="00E03F95" w14:paraId="09F5E64B" w14:textId="77777777" w:rsidTr="001F0B2E">
        <w:trPr>
          <w:trHeight w:val="268"/>
          <w:tblCellSpacing w:w="15" w:type="dxa"/>
        </w:trPr>
        <w:tc>
          <w:tcPr>
            <w:tcW w:w="0" w:type="auto"/>
            <w:vAlign w:val="center"/>
            <w:hideMark/>
          </w:tcPr>
          <w:p w14:paraId="2DBD1C46" w14:textId="3FECAF1C"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4. </w:t>
            </w:r>
          </w:p>
        </w:tc>
        <w:tc>
          <w:tcPr>
            <w:tcW w:w="0" w:type="auto"/>
            <w:vAlign w:val="center"/>
            <w:hideMark/>
          </w:tcPr>
          <w:p w14:paraId="4AF269B8" w14:textId="54F67AAD"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 xml:space="preserve">Gesellschaft und Soziales </w:t>
            </w:r>
          </w:p>
        </w:tc>
        <w:tc>
          <w:tcPr>
            <w:tcW w:w="281" w:type="dxa"/>
            <w:vAlign w:val="center"/>
            <w:hideMark/>
          </w:tcPr>
          <w:p w14:paraId="50CE8BD6"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292" w:type="dxa"/>
            <w:gridSpan w:val="2"/>
            <w:vAlign w:val="center"/>
            <w:hideMark/>
          </w:tcPr>
          <w:p w14:paraId="1ED78256"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4CAFDECE"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12035C35"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25F508CA"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445EF550" w14:textId="77777777" w:rsidR="006F000D" w:rsidRPr="00962F12" w:rsidRDefault="006F000D" w:rsidP="00837028">
            <w:pPr>
              <w:spacing w:after="0" w:line="240" w:lineRule="auto"/>
              <w:rPr>
                <w:rFonts w:eastAsia="Times New Roman" w:cs="Times New Roman"/>
                <w:b/>
                <w:lang w:eastAsia="de-AT"/>
              </w:rPr>
            </w:pPr>
            <w:r w:rsidRPr="00962F12">
              <w:rPr>
                <w:rFonts w:eastAsia="Times New Roman" w:cs="Times New Roman"/>
                <w:b/>
                <w:lang w:eastAsia="de-AT"/>
              </w:rPr>
              <w:t xml:space="preserve">  </w:t>
            </w:r>
          </w:p>
        </w:tc>
      </w:tr>
      <w:tr w:rsidR="006F000D" w:rsidRPr="00E03F95" w14:paraId="0B6043C0" w14:textId="77777777" w:rsidTr="001F0B2E">
        <w:trPr>
          <w:trHeight w:val="268"/>
          <w:tblCellSpacing w:w="15" w:type="dxa"/>
        </w:trPr>
        <w:tc>
          <w:tcPr>
            <w:tcW w:w="0" w:type="auto"/>
            <w:vAlign w:val="center"/>
            <w:hideMark/>
          </w:tcPr>
          <w:p w14:paraId="399071C3" w14:textId="008594F6"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4.1</w:t>
            </w:r>
          </w:p>
        </w:tc>
        <w:tc>
          <w:tcPr>
            <w:tcW w:w="0" w:type="auto"/>
            <w:vAlign w:val="center"/>
            <w:hideMark/>
          </w:tcPr>
          <w:p w14:paraId="7569074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Sozialmanagement und angewandtes Projektmanagement</w:t>
            </w:r>
          </w:p>
        </w:tc>
        <w:tc>
          <w:tcPr>
            <w:tcW w:w="281" w:type="dxa"/>
            <w:vAlign w:val="center"/>
            <w:hideMark/>
          </w:tcPr>
          <w:p w14:paraId="5948120B" w14:textId="54DA4AB2" w:rsidR="006F000D" w:rsidRPr="00ED2FED" w:rsidRDefault="00202FF7"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2</w:t>
            </w:r>
          </w:p>
        </w:tc>
        <w:tc>
          <w:tcPr>
            <w:tcW w:w="292" w:type="dxa"/>
            <w:gridSpan w:val="2"/>
            <w:vAlign w:val="center"/>
            <w:hideMark/>
          </w:tcPr>
          <w:p w14:paraId="3CE90A2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5336A7E5" w14:textId="579C098C" w:rsidR="006F000D" w:rsidRPr="00ED2FED" w:rsidRDefault="00202FF7"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3</w:t>
            </w:r>
          </w:p>
        </w:tc>
        <w:tc>
          <w:tcPr>
            <w:tcW w:w="0" w:type="auto"/>
            <w:gridSpan w:val="2"/>
            <w:vAlign w:val="center"/>
            <w:hideMark/>
          </w:tcPr>
          <w:p w14:paraId="72D3EB75"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46FCDD9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vAlign w:val="center"/>
            <w:hideMark/>
          </w:tcPr>
          <w:p w14:paraId="6DCDCDE2"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12</w:t>
            </w:r>
          </w:p>
        </w:tc>
      </w:tr>
      <w:tr w:rsidR="006F000D" w:rsidRPr="00E03F95" w14:paraId="2A7B9947" w14:textId="77777777" w:rsidTr="001F0B2E">
        <w:trPr>
          <w:trHeight w:val="268"/>
          <w:tblCellSpacing w:w="15" w:type="dxa"/>
        </w:trPr>
        <w:tc>
          <w:tcPr>
            <w:tcW w:w="0" w:type="auto"/>
            <w:vAlign w:val="center"/>
            <w:hideMark/>
          </w:tcPr>
          <w:p w14:paraId="0713DEEA"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4.2</w:t>
            </w:r>
          </w:p>
        </w:tc>
        <w:tc>
          <w:tcPr>
            <w:tcW w:w="0" w:type="auto"/>
            <w:vAlign w:val="center"/>
            <w:hideMark/>
          </w:tcPr>
          <w:p w14:paraId="205B7966"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Psychologie, Pädagogik, Philosophie und Soziologie</w:t>
            </w:r>
          </w:p>
        </w:tc>
        <w:tc>
          <w:tcPr>
            <w:tcW w:w="281" w:type="dxa"/>
            <w:vAlign w:val="center"/>
            <w:hideMark/>
          </w:tcPr>
          <w:p w14:paraId="704CEEFB"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5279047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07AD886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27558C5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gridSpan w:val="2"/>
            <w:vAlign w:val="center"/>
            <w:hideMark/>
          </w:tcPr>
          <w:p w14:paraId="17F69C3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4</w:t>
            </w:r>
          </w:p>
        </w:tc>
        <w:tc>
          <w:tcPr>
            <w:tcW w:w="0" w:type="auto"/>
            <w:vAlign w:val="center"/>
            <w:hideMark/>
          </w:tcPr>
          <w:p w14:paraId="6AD28D17"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11</w:t>
            </w:r>
          </w:p>
        </w:tc>
      </w:tr>
      <w:tr w:rsidR="006F000D" w:rsidRPr="00E03F95" w14:paraId="032DD715" w14:textId="77777777" w:rsidTr="001F0B2E">
        <w:trPr>
          <w:trHeight w:val="268"/>
          <w:tblCellSpacing w:w="15" w:type="dxa"/>
        </w:trPr>
        <w:tc>
          <w:tcPr>
            <w:tcW w:w="0" w:type="auto"/>
            <w:vAlign w:val="center"/>
            <w:hideMark/>
          </w:tcPr>
          <w:p w14:paraId="62B3FE4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4.3</w:t>
            </w:r>
          </w:p>
        </w:tc>
        <w:tc>
          <w:tcPr>
            <w:tcW w:w="0" w:type="auto"/>
            <w:vAlign w:val="center"/>
            <w:hideMark/>
          </w:tcPr>
          <w:p w14:paraId="2E2DC5B4"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Kommunikation, Supervision und Mediation</w:t>
            </w:r>
          </w:p>
        </w:tc>
        <w:tc>
          <w:tcPr>
            <w:tcW w:w="281" w:type="dxa"/>
            <w:vAlign w:val="center"/>
            <w:hideMark/>
          </w:tcPr>
          <w:p w14:paraId="2D0645CF"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64B0F19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7331DE96" w14:textId="6B76228B" w:rsidR="006F000D" w:rsidRPr="00ED2FED" w:rsidRDefault="00202FF7"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1</w:t>
            </w:r>
          </w:p>
        </w:tc>
        <w:tc>
          <w:tcPr>
            <w:tcW w:w="0" w:type="auto"/>
            <w:gridSpan w:val="2"/>
            <w:vAlign w:val="center"/>
            <w:hideMark/>
          </w:tcPr>
          <w:p w14:paraId="5B35166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1EAA5035" w14:textId="70E9B904" w:rsidR="006F000D" w:rsidRPr="00ED2FED" w:rsidRDefault="00202FF7"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1</w:t>
            </w:r>
          </w:p>
        </w:tc>
        <w:tc>
          <w:tcPr>
            <w:tcW w:w="0" w:type="auto"/>
            <w:vAlign w:val="center"/>
            <w:hideMark/>
          </w:tcPr>
          <w:p w14:paraId="06D3B75B"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4</w:t>
            </w:r>
          </w:p>
        </w:tc>
      </w:tr>
      <w:tr w:rsidR="006F000D" w:rsidRPr="00E03F95" w14:paraId="0FF5872C" w14:textId="77777777" w:rsidTr="001F0B2E">
        <w:trPr>
          <w:trHeight w:val="253"/>
          <w:tblCellSpacing w:w="15" w:type="dxa"/>
        </w:trPr>
        <w:tc>
          <w:tcPr>
            <w:tcW w:w="0" w:type="auto"/>
            <w:vAlign w:val="center"/>
          </w:tcPr>
          <w:p w14:paraId="10A0FCE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4.4</w:t>
            </w:r>
          </w:p>
        </w:tc>
        <w:tc>
          <w:tcPr>
            <w:tcW w:w="0" w:type="auto"/>
            <w:vAlign w:val="center"/>
          </w:tcPr>
          <w:p w14:paraId="0B11D25B" w14:textId="77777777" w:rsidR="006F000D" w:rsidRPr="00962F12" w:rsidRDefault="00ED2FED" w:rsidP="00837028">
            <w:pPr>
              <w:spacing w:before="100" w:beforeAutospacing="1" w:after="100" w:afterAutospacing="1" w:line="240" w:lineRule="auto"/>
              <w:rPr>
                <w:rFonts w:eastAsia="Times New Roman" w:cs="Times New Roman"/>
                <w:vertAlign w:val="superscript"/>
                <w:lang w:eastAsia="de-AT"/>
              </w:rPr>
            </w:pPr>
            <w:r w:rsidRPr="00962F12">
              <w:rPr>
                <w:rFonts w:eastAsia="Times New Roman" w:cs="Times New Roman"/>
                <w:color w:val="00B050"/>
                <w:lang w:eastAsia="de-AT"/>
              </w:rPr>
              <w:t xml:space="preserve">Project </w:t>
            </w:r>
            <w:proofErr w:type="spellStart"/>
            <w:r w:rsidRPr="00962F12">
              <w:rPr>
                <w:rFonts w:eastAsia="Times New Roman" w:cs="Times New Roman"/>
                <w:color w:val="00B050"/>
                <w:lang w:eastAsia="de-AT"/>
              </w:rPr>
              <w:t>Based</w:t>
            </w:r>
            <w:proofErr w:type="spellEnd"/>
            <w:r w:rsidRPr="00962F12">
              <w:rPr>
                <w:rFonts w:eastAsia="Times New Roman" w:cs="Times New Roman"/>
                <w:color w:val="00B050"/>
                <w:lang w:eastAsia="de-AT"/>
              </w:rPr>
              <w:t xml:space="preserve"> Learning</w:t>
            </w:r>
            <w:r w:rsidR="00962F12">
              <w:rPr>
                <w:rFonts w:eastAsia="Times New Roman" w:cs="Times New Roman"/>
                <w:color w:val="00B050"/>
                <w:lang w:eastAsia="de-AT"/>
              </w:rPr>
              <w:t xml:space="preserve"> </w:t>
            </w:r>
            <w:r w:rsidR="00962F12" w:rsidRPr="00962F12">
              <w:rPr>
                <w:rFonts w:eastAsia="Times New Roman" w:cs="Times New Roman"/>
                <w:vertAlign w:val="superscript"/>
                <w:lang w:eastAsia="de-AT"/>
              </w:rPr>
              <w:t>2</w:t>
            </w:r>
          </w:p>
        </w:tc>
        <w:tc>
          <w:tcPr>
            <w:tcW w:w="281" w:type="dxa"/>
            <w:vAlign w:val="center"/>
          </w:tcPr>
          <w:p w14:paraId="45BFA14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tcPr>
          <w:p w14:paraId="639B3825"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tcPr>
          <w:p w14:paraId="54C5E05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tcPr>
          <w:p w14:paraId="463C884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tcPr>
          <w:p w14:paraId="1B45E73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tcPr>
          <w:p w14:paraId="63C4CCE6"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2</w:t>
            </w:r>
          </w:p>
        </w:tc>
      </w:tr>
      <w:tr w:rsidR="006F000D" w:rsidRPr="00E03F95" w14:paraId="1D5A7A89" w14:textId="77777777" w:rsidTr="001F0B2E">
        <w:trPr>
          <w:trHeight w:val="268"/>
          <w:tblCellSpacing w:w="15" w:type="dxa"/>
        </w:trPr>
        <w:tc>
          <w:tcPr>
            <w:tcW w:w="0" w:type="auto"/>
            <w:vAlign w:val="center"/>
            <w:hideMark/>
          </w:tcPr>
          <w:p w14:paraId="594F60E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5. </w:t>
            </w:r>
          </w:p>
        </w:tc>
        <w:tc>
          <w:tcPr>
            <w:tcW w:w="0" w:type="auto"/>
            <w:vAlign w:val="center"/>
            <w:hideMark/>
          </w:tcPr>
          <w:p w14:paraId="55444C90" w14:textId="77777777"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 xml:space="preserve">Mathematik und Naturwissenschaften </w:t>
            </w:r>
          </w:p>
        </w:tc>
        <w:tc>
          <w:tcPr>
            <w:tcW w:w="281" w:type="dxa"/>
            <w:vAlign w:val="center"/>
            <w:hideMark/>
          </w:tcPr>
          <w:p w14:paraId="383A0C53"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292" w:type="dxa"/>
            <w:gridSpan w:val="2"/>
            <w:vAlign w:val="center"/>
            <w:hideMark/>
          </w:tcPr>
          <w:p w14:paraId="25F7A817"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28F84F53"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5907FC3E"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2264AF3E"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0BA39367" w14:textId="77777777" w:rsidR="006F000D" w:rsidRPr="00962F12" w:rsidRDefault="006F000D" w:rsidP="00837028">
            <w:pPr>
              <w:spacing w:after="0" w:line="240" w:lineRule="auto"/>
              <w:rPr>
                <w:rFonts w:eastAsia="Times New Roman" w:cs="Times New Roman"/>
                <w:b/>
                <w:lang w:eastAsia="de-AT"/>
              </w:rPr>
            </w:pPr>
            <w:r w:rsidRPr="00962F12">
              <w:rPr>
                <w:rFonts w:eastAsia="Times New Roman" w:cs="Times New Roman"/>
                <w:b/>
                <w:lang w:eastAsia="de-AT"/>
              </w:rPr>
              <w:t xml:space="preserve">  </w:t>
            </w:r>
          </w:p>
        </w:tc>
      </w:tr>
      <w:tr w:rsidR="006F000D" w:rsidRPr="00E03F95" w14:paraId="63C7E408" w14:textId="77777777" w:rsidTr="001F0B2E">
        <w:trPr>
          <w:trHeight w:val="268"/>
          <w:tblCellSpacing w:w="15" w:type="dxa"/>
        </w:trPr>
        <w:tc>
          <w:tcPr>
            <w:tcW w:w="0" w:type="auto"/>
            <w:vAlign w:val="center"/>
            <w:hideMark/>
          </w:tcPr>
          <w:p w14:paraId="331BA26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5.1</w:t>
            </w:r>
          </w:p>
        </w:tc>
        <w:tc>
          <w:tcPr>
            <w:tcW w:w="0" w:type="auto"/>
            <w:vAlign w:val="center"/>
            <w:hideMark/>
          </w:tcPr>
          <w:p w14:paraId="46311717"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Angewandte Mathematik</w:t>
            </w:r>
          </w:p>
        </w:tc>
        <w:tc>
          <w:tcPr>
            <w:tcW w:w="281" w:type="dxa"/>
            <w:vAlign w:val="center"/>
            <w:hideMark/>
          </w:tcPr>
          <w:p w14:paraId="644F9B8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292" w:type="dxa"/>
            <w:gridSpan w:val="2"/>
            <w:vAlign w:val="center"/>
            <w:hideMark/>
          </w:tcPr>
          <w:p w14:paraId="5D0D8F0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6C34363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2A0FAFF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36DDAEF5"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718DB0E3"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10</w:t>
            </w:r>
          </w:p>
        </w:tc>
      </w:tr>
      <w:tr w:rsidR="006F000D" w:rsidRPr="00E03F95" w14:paraId="3660E86E" w14:textId="77777777" w:rsidTr="001F0B2E">
        <w:trPr>
          <w:trHeight w:val="268"/>
          <w:tblCellSpacing w:w="15" w:type="dxa"/>
        </w:trPr>
        <w:tc>
          <w:tcPr>
            <w:tcW w:w="0" w:type="auto"/>
            <w:vAlign w:val="center"/>
            <w:hideMark/>
          </w:tcPr>
          <w:p w14:paraId="0683F295"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5.2</w:t>
            </w:r>
          </w:p>
        </w:tc>
        <w:tc>
          <w:tcPr>
            <w:tcW w:w="0" w:type="auto"/>
            <w:vAlign w:val="center"/>
            <w:hideMark/>
          </w:tcPr>
          <w:p w14:paraId="0EFDF248"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Biologie, Ge</w:t>
            </w:r>
            <w:r w:rsidR="000F1054">
              <w:rPr>
                <w:rFonts w:eastAsia="Times New Roman" w:cs="Times New Roman"/>
                <w:lang w:eastAsia="de-AT"/>
              </w:rPr>
              <w:t>sundheit, Hygiene und Ernährung</w:t>
            </w:r>
          </w:p>
        </w:tc>
        <w:tc>
          <w:tcPr>
            <w:tcW w:w="281" w:type="dxa"/>
            <w:vAlign w:val="center"/>
            <w:hideMark/>
          </w:tcPr>
          <w:p w14:paraId="3F4477D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292" w:type="dxa"/>
            <w:gridSpan w:val="2"/>
            <w:vAlign w:val="center"/>
            <w:hideMark/>
          </w:tcPr>
          <w:p w14:paraId="40B5679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0" w:type="auto"/>
            <w:vAlign w:val="center"/>
            <w:hideMark/>
          </w:tcPr>
          <w:p w14:paraId="0A53DD75"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4E637D90"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59D4CFA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542F51C6"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12</w:t>
            </w:r>
          </w:p>
        </w:tc>
      </w:tr>
      <w:tr w:rsidR="006F000D" w:rsidRPr="00E03F95" w14:paraId="56549D42" w14:textId="77777777" w:rsidTr="001F0B2E">
        <w:trPr>
          <w:trHeight w:val="268"/>
          <w:tblCellSpacing w:w="15" w:type="dxa"/>
        </w:trPr>
        <w:tc>
          <w:tcPr>
            <w:tcW w:w="0" w:type="auto"/>
            <w:vAlign w:val="center"/>
            <w:hideMark/>
          </w:tcPr>
          <w:p w14:paraId="3EC19316"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5.3</w:t>
            </w:r>
          </w:p>
        </w:tc>
        <w:tc>
          <w:tcPr>
            <w:tcW w:w="0" w:type="auto"/>
            <w:vAlign w:val="center"/>
            <w:hideMark/>
          </w:tcPr>
          <w:p w14:paraId="233485A4"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Chemie und Physik</w:t>
            </w:r>
          </w:p>
        </w:tc>
        <w:tc>
          <w:tcPr>
            <w:tcW w:w="281" w:type="dxa"/>
            <w:vAlign w:val="center"/>
            <w:hideMark/>
          </w:tcPr>
          <w:p w14:paraId="30F7A57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2793AB9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672B504B"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03B4382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33DBAB2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0D42CA39"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8</w:t>
            </w:r>
          </w:p>
        </w:tc>
      </w:tr>
      <w:tr w:rsidR="006F000D" w:rsidRPr="00E03F95" w14:paraId="1A554D16" w14:textId="77777777" w:rsidTr="001F0B2E">
        <w:trPr>
          <w:trHeight w:val="268"/>
          <w:tblCellSpacing w:w="15" w:type="dxa"/>
        </w:trPr>
        <w:tc>
          <w:tcPr>
            <w:tcW w:w="0" w:type="auto"/>
            <w:vAlign w:val="center"/>
            <w:hideMark/>
          </w:tcPr>
          <w:p w14:paraId="0721E1CB"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6. </w:t>
            </w:r>
          </w:p>
        </w:tc>
        <w:tc>
          <w:tcPr>
            <w:tcW w:w="0" w:type="auto"/>
            <w:vAlign w:val="center"/>
            <w:hideMark/>
          </w:tcPr>
          <w:p w14:paraId="39DFE30A" w14:textId="77777777"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 xml:space="preserve">Wirtschaft </w:t>
            </w:r>
          </w:p>
        </w:tc>
        <w:tc>
          <w:tcPr>
            <w:tcW w:w="281" w:type="dxa"/>
            <w:vAlign w:val="center"/>
            <w:hideMark/>
          </w:tcPr>
          <w:p w14:paraId="5D15DC9C"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292" w:type="dxa"/>
            <w:gridSpan w:val="2"/>
            <w:vAlign w:val="center"/>
            <w:hideMark/>
          </w:tcPr>
          <w:p w14:paraId="2ABD2EAE"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36B4932B"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487E96D0"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3B6C7A43"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4B9B27DE" w14:textId="77777777" w:rsidR="006F000D" w:rsidRPr="00962F12" w:rsidRDefault="006F000D" w:rsidP="00837028">
            <w:pPr>
              <w:spacing w:after="0" w:line="240" w:lineRule="auto"/>
              <w:rPr>
                <w:rFonts w:eastAsia="Times New Roman" w:cs="Times New Roman"/>
                <w:b/>
                <w:lang w:eastAsia="de-AT"/>
              </w:rPr>
            </w:pPr>
            <w:r w:rsidRPr="00962F12">
              <w:rPr>
                <w:rFonts w:eastAsia="Times New Roman" w:cs="Times New Roman"/>
                <w:b/>
                <w:lang w:eastAsia="de-AT"/>
              </w:rPr>
              <w:t xml:space="preserve">  </w:t>
            </w:r>
          </w:p>
        </w:tc>
      </w:tr>
      <w:tr w:rsidR="006F000D" w:rsidRPr="00E03F95" w14:paraId="01BAC589" w14:textId="77777777" w:rsidTr="001F0B2E">
        <w:trPr>
          <w:trHeight w:val="268"/>
          <w:tblCellSpacing w:w="15" w:type="dxa"/>
        </w:trPr>
        <w:tc>
          <w:tcPr>
            <w:tcW w:w="0" w:type="auto"/>
            <w:vAlign w:val="center"/>
            <w:hideMark/>
          </w:tcPr>
          <w:p w14:paraId="557B0BE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6.1</w:t>
            </w:r>
          </w:p>
        </w:tc>
        <w:tc>
          <w:tcPr>
            <w:tcW w:w="0" w:type="auto"/>
            <w:vAlign w:val="center"/>
            <w:hideMark/>
          </w:tcPr>
          <w:p w14:paraId="6C8363C5"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Globalwirtschaft, Wirtschaftsgeografie und Volkswirtschaftslehre</w:t>
            </w:r>
          </w:p>
        </w:tc>
        <w:tc>
          <w:tcPr>
            <w:tcW w:w="281" w:type="dxa"/>
            <w:vAlign w:val="center"/>
            <w:hideMark/>
          </w:tcPr>
          <w:p w14:paraId="07975CC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292" w:type="dxa"/>
            <w:gridSpan w:val="2"/>
            <w:vAlign w:val="center"/>
            <w:hideMark/>
          </w:tcPr>
          <w:p w14:paraId="54CEFA76"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236B553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67B1CCD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2B0D33F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348F8A56"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4</w:t>
            </w:r>
          </w:p>
        </w:tc>
      </w:tr>
      <w:tr w:rsidR="006F000D" w:rsidRPr="00E03F95" w14:paraId="5EA88B63" w14:textId="77777777" w:rsidTr="001F0B2E">
        <w:trPr>
          <w:trHeight w:val="268"/>
          <w:tblCellSpacing w:w="15" w:type="dxa"/>
        </w:trPr>
        <w:tc>
          <w:tcPr>
            <w:tcW w:w="0" w:type="auto"/>
            <w:vAlign w:val="center"/>
            <w:hideMark/>
          </w:tcPr>
          <w:p w14:paraId="7538C666"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6.2</w:t>
            </w:r>
          </w:p>
        </w:tc>
        <w:tc>
          <w:tcPr>
            <w:tcW w:w="0" w:type="auto"/>
            <w:vAlign w:val="center"/>
            <w:hideMark/>
          </w:tcPr>
          <w:p w14:paraId="1E2028A7"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Betriebswirtschaft</w:t>
            </w:r>
          </w:p>
        </w:tc>
        <w:tc>
          <w:tcPr>
            <w:tcW w:w="281" w:type="dxa"/>
            <w:vAlign w:val="center"/>
            <w:hideMark/>
          </w:tcPr>
          <w:p w14:paraId="52C440F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4DFC592F"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64F62EA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0" w:type="auto"/>
            <w:gridSpan w:val="2"/>
            <w:vAlign w:val="center"/>
            <w:hideMark/>
          </w:tcPr>
          <w:p w14:paraId="53696B14"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0" w:type="auto"/>
            <w:gridSpan w:val="2"/>
            <w:vAlign w:val="center"/>
            <w:hideMark/>
          </w:tcPr>
          <w:p w14:paraId="0E3DBC0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71622EC1"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6</w:t>
            </w:r>
          </w:p>
        </w:tc>
      </w:tr>
      <w:tr w:rsidR="006F000D" w:rsidRPr="00E03F95" w14:paraId="53F32D64" w14:textId="77777777" w:rsidTr="001F0B2E">
        <w:trPr>
          <w:trHeight w:val="268"/>
          <w:tblCellSpacing w:w="15" w:type="dxa"/>
        </w:trPr>
        <w:tc>
          <w:tcPr>
            <w:tcW w:w="0" w:type="auto"/>
            <w:vAlign w:val="center"/>
            <w:hideMark/>
          </w:tcPr>
          <w:p w14:paraId="02F836C0"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6.3</w:t>
            </w:r>
          </w:p>
        </w:tc>
        <w:tc>
          <w:tcPr>
            <w:tcW w:w="0" w:type="auto"/>
            <w:vAlign w:val="center"/>
            <w:hideMark/>
          </w:tcPr>
          <w:p w14:paraId="075918CE"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Rechnungswesen und Controlling</w:t>
            </w:r>
          </w:p>
        </w:tc>
        <w:tc>
          <w:tcPr>
            <w:tcW w:w="281" w:type="dxa"/>
            <w:vAlign w:val="center"/>
            <w:hideMark/>
          </w:tcPr>
          <w:p w14:paraId="00193B0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p>
        </w:tc>
        <w:tc>
          <w:tcPr>
            <w:tcW w:w="292" w:type="dxa"/>
            <w:gridSpan w:val="2"/>
            <w:vAlign w:val="center"/>
            <w:hideMark/>
          </w:tcPr>
          <w:p w14:paraId="62FA621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3A92B04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288282A5"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31DAB36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2E2170DA"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11</w:t>
            </w:r>
          </w:p>
        </w:tc>
      </w:tr>
      <w:tr w:rsidR="006F000D" w:rsidRPr="00E03F95" w14:paraId="58EC1994" w14:textId="77777777" w:rsidTr="001F0B2E">
        <w:trPr>
          <w:trHeight w:val="268"/>
          <w:tblCellSpacing w:w="15" w:type="dxa"/>
        </w:trPr>
        <w:tc>
          <w:tcPr>
            <w:tcW w:w="0" w:type="auto"/>
            <w:vAlign w:val="center"/>
            <w:hideMark/>
          </w:tcPr>
          <w:p w14:paraId="33213922"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6.4</w:t>
            </w:r>
          </w:p>
        </w:tc>
        <w:tc>
          <w:tcPr>
            <w:tcW w:w="0" w:type="auto"/>
            <w:vAlign w:val="center"/>
            <w:hideMark/>
          </w:tcPr>
          <w:p w14:paraId="1C99A518"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Angewandtes Informationsmanagement</w:t>
            </w:r>
          </w:p>
        </w:tc>
        <w:tc>
          <w:tcPr>
            <w:tcW w:w="281" w:type="dxa"/>
            <w:vAlign w:val="center"/>
            <w:hideMark/>
          </w:tcPr>
          <w:p w14:paraId="4D5F581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292" w:type="dxa"/>
            <w:gridSpan w:val="2"/>
            <w:vAlign w:val="center"/>
            <w:hideMark/>
          </w:tcPr>
          <w:p w14:paraId="5DC36A6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2CD601E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2912F65F"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578267F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0" w:type="auto"/>
            <w:vAlign w:val="center"/>
            <w:hideMark/>
          </w:tcPr>
          <w:p w14:paraId="40DC27B5"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9</w:t>
            </w:r>
          </w:p>
        </w:tc>
      </w:tr>
      <w:tr w:rsidR="006F000D" w:rsidRPr="00E03F95" w14:paraId="59A8A398" w14:textId="77777777" w:rsidTr="001F0B2E">
        <w:trPr>
          <w:trHeight w:val="253"/>
          <w:tblCellSpacing w:w="15" w:type="dxa"/>
        </w:trPr>
        <w:tc>
          <w:tcPr>
            <w:tcW w:w="0" w:type="auto"/>
            <w:vAlign w:val="center"/>
            <w:hideMark/>
          </w:tcPr>
          <w:p w14:paraId="749E1FE6"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6.5</w:t>
            </w:r>
          </w:p>
        </w:tc>
        <w:tc>
          <w:tcPr>
            <w:tcW w:w="0" w:type="auto"/>
            <w:vAlign w:val="center"/>
            <w:hideMark/>
          </w:tcPr>
          <w:p w14:paraId="713AB24A"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Recht</w:t>
            </w:r>
          </w:p>
        </w:tc>
        <w:tc>
          <w:tcPr>
            <w:tcW w:w="281" w:type="dxa"/>
            <w:vAlign w:val="center"/>
            <w:hideMark/>
          </w:tcPr>
          <w:p w14:paraId="73D6A4E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0C816B5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5C00BE34"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238DAE8E" w14:textId="79A0EBF5" w:rsidR="006F000D" w:rsidRPr="00ED2FED" w:rsidRDefault="00444CAF"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2</w:t>
            </w:r>
          </w:p>
        </w:tc>
        <w:tc>
          <w:tcPr>
            <w:tcW w:w="0" w:type="auto"/>
            <w:gridSpan w:val="2"/>
            <w:vAlign w:val="center"/>
            <w:hideMark/>
          </w:tcPr>
          <w:p w14:paraId="0D6E3303" w14:textId="7FE37876" w:rsidR="006F000D" w:rsidRPr="00ED2FED" w:rsidRDefault="00444CAF"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2</w:t>
            </w:r>
          </w:p>
        </w:tc>
        <w:tc>
          <w:tcPr>
            <w:tcW w:w="0" w:type="auto"/>
            <w:vAlign w:val="center"/>
            <w:hideMark/>
          </w:tcPr>
          <w:p w14:paraId="57A7C11F" w14:textId="07129987" w:rsidR="006F000D" w:rsidRPr="00962F12" w:rsidRDefault="00444CAF"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4</w:t>
            </w:r>
          </w:p>
        </w:tc>
      </w:tr>
      <w:tr w:rsidR="006F000D" w:rsidRPr="00E03F95" w14:paraId="2D3CB448" w14:textId="77777777" w:rsidTr="001F0B2E">
        <w:trPr>
          <w:trHeight w:val="268"/>
          <w:tblCellSpacing w:w="15" w:type="dxa"/>
        </w:trPr>
        <w:tc>
          <w:tcPr>
            <w:tcW w:w="0" w:type="auto"/>
            <w:vAlign w:val="center"/>
            <w:hideMark/>
          </w:tcPr>
          <w:p w14:paraId="3598D62F"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7.</w:t>
            </w:r>
          </w:p>
        </w:tc>
        <w:tc>
          <w:tcPr>
            <w:tcW w:w="0" w:type="auto"/>
            <w:vAlign w:val="center"/>
            <w:hideMark/>
          </w:tcPr>
          <w:p w14:paraId="435DAC5B" w14:textId="77777777"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Haushaltsökonomie</w:t>
            </w:r>
          </w:p>
        </w:tc>
        <w:tc>
          <w:tcPr>
            <w:tcW w:w="281" w:type="dxa"/>
            <w:vAlign w:val="center"/>
            <w:hideMark/>
          </w:tcPr>
          <w:p w14:paraId="7BA9EC6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4</w:t>
            </w:r>
          </w:p>
        </w:tc>
        <w:tc>
          <w:tcPr>
            <w:tcW w:w="292" w:type="dxa"/>
            <w:gridSpan w:val="2"/>
            <w:vAlign w:val="center"/>
            <w:hideMark/>
          </w:tcPr>
          <w:p w14:paraId="40DE56D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2CB5B3CC"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51BF561A"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3456F7BE"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076AF4C4"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4</w:t>
            </w:r>
          </w:p>
        </w:tc>
      </w:tr>
      <w:tr w:rsidR="006F000D" w:rsidRPr="00E03F95" w14:paraId="765C1FCA" w14:textId="77777777" w:rsidTr="001F0B2E">
        <w:trPr>
          <w:trHeight w:val="268"/>
          <w:tblCellSpacing w:w="15" w:type="dxa"/>
        </w:trPr>
        <w:tc>
          <w:tcPr>
            <w:tcW w:w="0" w:type="auto"/>
            <w:vAlign w:val="center"/>
            <w:hideMark/>
          </w:tcPr>
          <w:p w14:paraId="0CDD0706"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8.</w:t>
            </w:r>
          </w:p>
        </w:tc>
        <w:tc>
          <w:tcPr>
            <w:tcW w:w="0" w:type="auto"/>
            <w:vAlign w:val="center"/>
            <w:hideMark/>
          </w:tcPr>
          <w:p w14:paraId="166334FE" w14:textId="77777777" w:rsidR="006F000D" w:rsidRPr="00ED2FED" w:rsidRDefault="006F000D" w:rsidP="00837028">
            <w:pPr>
              <w:spacing w:before="100" w:beforeAutospacing="1" w:after="100" w:afterAutospacing="1" w:line="240" w:lineRule="auto"/>
              <w:rPr>
                <w:rFonts w:eastAsia="Times New Roman" w:cs="Times New Roman"/>
                <w:b/>
                <w:lang w:eastAsia="de-AT"/>
              </w:rPr>
            </w:pPr>
            <w:r w:rsidRPr="00ED2FED">
              <w:rPr>
                <w:rFonts w:eastAsia="Times New Roman" w:cs="Times New Roman"/>
                <w:b/>
                <w:lang w:eastAsia="de-AT"/>
              </w:rPr>
              <w:t>Bewegung und Sport</w:t>
            </w:r>
          </w:p>
        </w:tc>
        <w:tc>
          <w:tcPr>
            <w:tcW w:w="281" w:type="dxa"/>
            <w:vAlign w:val="center"/>
            <w:hideMark/>
          </w:tcPr>
          <w:p w14:paraId="76F4B68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292" w:type="dxa"/>
            <w:gridSpan w:val="2"/>
            <w:vAlign w:val="center"/>
            <w:hideMark/>
          </w:tcPr>
          <w:p w14:paraId="250A88F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vAlign w:val="center"/>
            <w:hideMark/>
          </w:tcPr>
          <w:p w14:paraId="20347F2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18FF1A2B"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2</w:t>
            </w:r>
          </w:p>
        </w:tc>
        <w:tc>
          <w:tcPr>
            <w:tcW w:w="0" w:type="auto"/>
            <w:gridSpan w:val="2"/>
            <w:vAlign w:val="center"/>
            <w:hideMark/>
          </w:tcPr>
          <w:p w14:paraId="0D9BA809"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0" w:type="auto"/>
            <w:vAlign w:val="center"/>
            <w:hideMark/>
          </w:tcPr>
          <w:p w14:paraId="278A0E87"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9</w:t>
            </w:r>
          </w:p>
        </w:tc>
      </w:tr>
      <w:tr w:rsidR="006F000D" w:rsidRPr="00E03F95" w14:paraId="5678C186" w14:textId="77777777" w:rsidTr="001F0B2E">
        <w:trPr>
          <w:trHeight w:val="268"/>
          <w:tblCellSpacing w:w="15" w:type="dxa"/>
        </w:trPr>
        <w:tc>
          <w:tcPr>
            <w:tcW w:w="0" w:type="auto"/>
            <w:gridSpan w:val="2"/>
            <w:vAlign w:val="center"/>
            <w:hideMark/>
          </w:tcPr>
          <w:p w14:paraId="473C84EA"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Wochenstundenanzahl </w:t>
            </w:r>
          </w:p>
        </w:tc>
        <w:tc>
          <w:tcPr>
            <w:tcW w:w="281" w:type="dxa"/>
            <w:vAlign w:val="center"/>
            <w:hideMark/>
          </w:tcPr>
          <w:p w14:paraId="77C3DAA6" w14:textId="44E25893" w:rsidR="006F000D" w:rsidRPr="00ED2FED" w:rsidRDefault="00384DAD"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3</w:t>
            </w:r>
            <w:r w:rsidR="00DD4814">
              <w:rPr>
                <w:rFonts w:eastAsia="Times New Roman" w:cs="Times New Roman"/>
                <w:lang w:eastAsia="de-AT"/>
              </w:rPr>
              <w:t>3</w:t>
            </w:r>
          </w:p>
        </w:tc>
        <w:tc>
          <w:tcPr>
            <w:tcW w:w="292" w:type="dxa"/>
            <w:gridSpan w:val="2"/>
            <w:vAlign w:val="center"/>
            <w:hideMark/>
          </w:tcPr>
          <w:p w14:paraId="2FA803BF" w14:textId="77777777" w:rsidR="006F000D" w:rsidRPr="00ED2FED" w:rsidRDefault="000A553E"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35</w:t>
            </w:r>
          </w:p>
        </w:tc>
        <w:tc>
          <w:tcPr>
            <w:tcW w:w="0" w:type="auto"/>
            <w:vAlign w:val="center"/>
            <w:hideMark/>
          </w:tcPr>
          <w:p w14:paraId="5BA49086" w14:textId="6F670010"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3</w:t>
            </w:r>
            <w:r w:rsidR="00DD4814">
              <w:rPr>
                <w:rFonts w:eastAsia="Times New Roman" w:cs="Times New Roman"/>
                <w:lang w:eastAsia="de-AT"/>
              </w:rPr>
              <w:t>1</w:t>
            </w:r>
          </w:p>
        </w:tc>
        <w:tc>
          <w:tcPr>
            <w:tcW w:w="0" w:type="auto"/>
            <w:gridSpan w:val="2"/>
            <w:vAlign w:val="center"/>
            <w:hideMark/>
          </w:tcPr>
          <w:p w14:paraId="53495239" w14:textId="09822144" w:rsidR="006F000D" w:rsidRPr="00ED2FED" w:rsidRDefault="00444CAF"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3</w:t>
            </w:r>
            <w:r w:rsidR="007D5111">
              <w:rPr>
                <w:rFonts w:eastAsia="Times New Roman" w:cs="Times New Roman"/>
                <w:lang w:eastAsia="de-AT"/>
              </w:rPr>
              <w:t>7</w:t>
            </w:r>
          </w:p>
        </w:tc>
        <w:tc>
          <w:tcPr>
            <w:tcW w:w="0" w:type="auto"/>
            <w:gridSpan w:val="2"/>
            <w:vAlign w:val="center"/>
            <w:hideMark/>
          </w:tcPr>
          <w:p w14:paraId="3EE443FA" w14:textId="3C7760A8" w:rsidR="006F000D" w:rsidRPr="00ED2FED" w:rsidRDefault="000A553E" w:rsidP="00837028">
            <w:pPr>
              <w:spacing w:before="100" w:beforeAutospacing="1" w:after="100" w:afterAutospacing="1" w:line="240" w:lineRule="auto"/>
              <w:rPr>
                <w:rFonts w:eastAsia="Times New Roman" w:cs="Times New Roman"/>
                <w:lang w:eastAsia="de-AT"/>
              </w:rPr>
            </w:pPr>
            <w:r>
              <w:rPr>
                <w:rFonts w:eastAsia="Times New Roman" w:cs="Times New Roman"/>
                <w:lang w:eastAsia="de-AT"/>
              </w:rPr>
              <w:t>3</w:t>
            </w:r>
            <w:r w:rsidR="00DD4814">
              <w:rPr>
                <w:rFonts w:eastAsia="Times New Roman" w:cs="Times New Roman"/>
                <w:lang w:eastAsia="de-AT"/>
              </w:rPr>
              <w:t>2</w:t>
            </w:r>
          </w:p>
        </w:tc>
        <w:tc>
          <w:tcPr>
            <w:tcW w:w="0" w:type="auto"/>
            <w:vAlign w:val="center"/>
            <w:hideMark/>
          </w:tcPr>
          <w:p w14:paraId="56109D8B" w14:textId="311B19E9" w:rsidR="006F000D" w:rsidRPr="00962F12" w:rsidRDefault="00384DAD"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168</w:t>
            </w:r>
          </w:p>
        </w:tc>
      </w:tr>
      <w:tr w:rsidR="006F000D" w:rsidRPr="00E03F95" w14:paraId="799362CF" w14:textId="77777777" w:rsidTr="001F0B2E">
        <w:trPr>
          <w:trHeight w:val="268"/>
          <w:tblCellSpacing w:w="15" w:type="dxa"/>
        </w:trPr>
        <w:tc>
          <w:tcPr>
            <w:tcW w:w="0" w:type="auto"/>
            <w:gridSpan w:val="2"/>
            <w:vAlign w:val="center"/>
            <w:hideMark/>
          </w:tcPr>
          <w:p w14:paraId="71A51E53"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 xml:space="preserve">B. Verbindliche Übung </w:t>
            </w:r>
          </w:p>
        </w:tc>
        <w:tc>
          <w:tcPr>
            <w:tcW w:w="281" w:type="dxa"/>
            <w:vAlign w:val="center"/>
            <w:hideMark/>
          </w:tcPr>
          <w:p w14:paraId="66893E87"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292" w:type="dxa"/>
            <w:gridSpan w:val="2"/>
            <w:vAlign w:val="center"/>
            <w:hideMark/>
          </w:tcPr>
          <w:p w14:paraId="3A309BEF"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75DADFF6"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68CECCC9"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gridSpan w:val="2"/>
            <w:vAlign w:val="center"/>
            <w:hideMark/>
          </w:tcPr>
          <w:p w14:paraId="609334ED"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w:t>
            </w:r>
          </w:p>
        </w:tc>
        <w:tc>
          <w:tcPr>
            <w:tcW w:w="0" w:type="auto"/>
            <w:vAlign w:val="center"/>
            <w:hideMark/>
          </w:tcPr>
          <w:p w14:paraId="0A62563F" w14:textId="77777777" w:rsidR="006F000D" w:rsidRPr="00962F12" w:rsidRDefault="006F000D" w:rsidP="00837028">
            <w:pPr>
              <w:spacing w:after="0" w:line="240" w:lineRule="auto"/>
              <w:rPr>
                <w:rFonts w:eastAsia="Times New Roman" w:cs="Times New Roman"/>
                <w:b/>
                <w:lang w:eastAsia="de-AT"/>
              </w:rPr>
            </w:pPr>
            <w:r w:rsidRPr="00962F12">
              <w:rPr>
                <w:rFonts w:eastAsia="Times New Roman" w:cs="Times New Roman"/>
                <w:b/>
                <w:lang w:eastAsia="de-AT"/>
              </w:rPr>
              <w:t xml:space="preserve">  </w:t>
            </w:r>
          </w:p>
        </w:tc>
      </w:tr>
      <w:tr w:rsidR="006F000D" w:rsidRPr="00E03F95" w14:paraId="19625EF1" w14:textId="77777777" w:rsidTr="001F0B2E">
        <w:trPr>
          <w:trHeight w:val="268"/>
          <w:tblCellSpacing w:w="15" w:type="dxa"/>
        </w:trPr>
        <w:tc>
          <w:tcPr>
            <w:tcW w:w="0" w:type="auto"/>
            <w:vAlign w:val="center"/>
            <w:hideMark/>
          </w:tcPr>
          <w:p w14:paraId="26429AAF" w14:textId="77777777" w:rsidR="006F000D" w:rsidRPr="00E03F95" w:rsidRDefault="006F000D" w:rsidP="00837028">
            <w:pPr>
              <w:spacing w:after="0" w:line="240" w:lineRule="auto"/>
              <w:rPr>
                <w:rFonts w:eastAsia="Times New Roman" w:cs="Times New Roman"/>
                <w:lang w:eastAsia="de-AT"/>
              </w:rPr>
            </w:pPr>
            <w:r w:rsidRPr="00E03F95">
              <w:rPr>
                <w:rFonts w:eastAsia="Times New Roman" w:cs="Times New Roman"/>
                <w:lang w:eastAsia="de-AT"/>
              </w:rPr>
              <w:t xml:space="preserve">  </w:t>
            </w:r>
          </w:p>
        </w:tc>
        <w:tc>
          <w:tcPr>
            <w:tcW w:w="0" w:type="auto"/>
            <w:vAlign w:val="center"/>
            <w:hideMark/>
          </w:tcPr>
          <w:p w14:paraId="6434EC3C"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Praxisreflexion</w:t>
            </w:r>
          </w:p>
        </w:tc>
        <w:tc>
          <w:tcPr>
            <w:tcW w:w="281" w:type="dxa"/>
            <w:vAlign w:val="center"/>
            <w:hideMark/>
          </w:tcPr>
          <w:p w14:paraId="5D57B0A2"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292" w:type="dxa"/>
            <w:gridSpan w:val="2"/>
            <w:vAlign w:val="center"/>
            <w:hideMark/>
          </w:tcPr>
          <w:p w14:paraId="082013D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51A5E28A"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0" w:type="auto"/>
            <w:gridSpan w:val="2"/>
            <w:vAlign w:val="center"/>
            <w:hideMark/>
          </w:tcPr>
          <w:p w14:paraId="63F0B441"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243FFF9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463C7BB3"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w:t>
            </w:r>
          </w:p>
        </w:tc>
      </w:tr>
      <w:tr w:rsidR="006F000D" w:rsidRPr="00E03F95" w14:paraId="3D7E82C8" w14:textId="77777777" w:rsidTr="001F0B2E">
        <w:trPr>
          <w:trHeight w:val="268"/>
          <w:tblCellSpacing w:w="15" w:type="dxa"/>
        </w:trPr>
        <w:tc>
          <w:tcPr>
            <w:tcW w:w="0" w:type="auto"/>
            <w:vAlign w:val="center"/>
            <w:hideMark/>
          </w:tcPr>
          <w:p w14:paraId="6DE10004" w14:textId="77777777" w:rsidR="006F000D" w:rsidRPr="00E03F95" w:rsidRDefault="006F000D" w:rsidP="00837028">
            <w:pPr>
              <w:spacing w:after="0" w:line="240" w:lineRule="auto"/>
              <w:rPr>
                <w:rFonts w:eastAsia="Times New Roman" w:cs="Times New Roman"/>
                <w:lang w:eastAsia="de-AT"/>
              </w:rPr>
            </w:pPr>
            <w:r w:rsidRPr="00E03F95">
              <w:rPr>
                <w:rFonts w:eastAsia="Times New Roman" w:cs="Times New Roman"/>
                <w:lang w:eastAsia="de-AT"/>
              </w:rPr>
              <w:t xml:space="preserve">  </w:t>
            </w:r>
          </w:p>
        </w:tc>
        <w:tc>
          <w:tcPr>
            <w:tcW w:w="0" w:type="auto"/>
            <w:vAlign w:val="center"/>
            <w:hideMark/>
          </w:tcPr>
          <w:p w14:paraId="6BCA89B2"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Soziales Lernen</w:t>
            </w:r>
          </w:p>
        </w:tc>
        <w:tc>
          <w:tcPr>
            <w:tcW w:w="281" w:type="dxa"/>
            <w:vAlign w:val="center"/>
            <w:hideMark/>
          </w:tcPr>
          <w:p w14:paraId="54114F66"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1</w:t>
            </w:r>
          </w:p>
        </w:tc>
        <w:tc>
          <w:tcPr>
            <w:tcW w:w="292" w:type="dxa"/>
            <w:gridSpan w:val="2"/>
            <w:vAlign w:val="center"/>
            <w:hideMark/>
          </w:tcPr>
          <w:p w14:paraId="371FDEE3"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5CB67458"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5E9A318D"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gridSpan w:val="2"/>
            <w:vAlign w:val="center"/>
            <w:hideMark/>
          </w:tcPr>
          <w:p w14:paraId="5C6BE967"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0</w:t>
            </w:r>
          </w:p>
        </w:tc>
        <w:tc>
          <w:tcPr>
            <w:tcW w:w="0" w:type="auto"/>
            <w:vAlign w:val="center"/>
            <w:hideMark/>
          </w:tcPr>
          <w:p w14:paraId="32E605EF"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1</w:t>
            </w:r>
          </w:p>
        </w:tc>
      </w:tr>
      <w:tr w:rsidR="006F000D" w:rsidRPr="00E03F95" w14:paraId="6D69805B" w14:textId="77777777" w:rsidTr="001F0B2E">
        <w:trPr>
          <w:trHeight w:val="268"/>
          <w:tblCellSpacing w:w="15" w:type="dxa"/>
        </w:trPr>
        <w:tc>
          <w:tcPr>
            <w:tcW w:w="0" w:type="auto"/>
            <w:gridSpan w:val="2"/>
            <w:vAlign w:val="center"/>
            <w:hideMark/>
          </w:tcPr>
          <w:p w14:paraId="396C0E25" w14:textId="77777777" w:rsidR="006F000D" w:rsidRPr="00E03F95" w:rsidRDefault="006F000D" w:rsidP="00837028">
            <w:pPr>
              <w:spacing w:before="100" w:beforeAutospacing="1" w:after="100" w:afterAutospacing="1" w:line="240" w:lineRule="auto"/>
              <w:rPr>
                <w:rFonts w:eastAsia="Times New Roman" w:cs="Times New Roman"/>
                <w:lang w:eastAsia="de-AT"/>
              </w:rPr>
            </w:pPr>
            <w:r w:rsidRPr="00E03F95">
              <w:rPr>
                <w:rFonts w:eastAsia="Times New Roman" w:cs="Times New Roman"/>
                <w:lang w:eastAsia="de-AT"/>
              </w:rPr>
              <w:t>C. Fachpraxis während des Unterrichtsjahres</w:t>
            </w:r>
          </w:p>
        </w:tc>
        <w:tc>
          <w:tcPr>
            <w:tcW w:w="281" w:type="dxa"/>
            <w:vAlign w:val="center"/>
            <w:hideMark/>
          </w:tcPr>
          <w:p w14:paraId="016772F8"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 0 </w:t>
            </w:r>
          </w:p>
        </w:tc>
        <w:tc>
          <w:tcPr>
            <w:tcW w:w="292" w:type="dxa"/>
            <w:gridSpan w:val="2"/>
            <w:vAlign w:val="center"/>
            <w:hideMark/>
          </w:tcPr>
          <w:p w14:paraId="78B2392E"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0  </w:t>
            </w:r>
          </w:p>
        </w:tc>
        <w:tc>
          <w:tcPr>
            <w:tcW w:w="0" w:type="auto"/>
            <w:vAlign w:val="center"/>
            <w:hideMark/>
          </w:tcPr>
          <w:p w14:paraId="6848968A" w14:textId="77777777" w:rsidR="006F000D" w:rsidRPr="00ED2FED" w:rsidRDefault="006F000D" w:rsidP="00837028">
            <w:pPr>
              <w:spacing w:before="100" w:beforeAutospacing="1" w:after="100" w:afterAutospacing="1" w:line="240" w:lineRule="auto"/>
              <w:rPr>
                <w:rFonts w:eastAsia="Times New Roman" w:cs="Times New Roman"/>
                <w:lang w:eastAsia="de-AT"/>
              </w:rPr>
            </w:pPr>
            <w:r w:rsidRPr="00ED2FED">
              <w:rPr>
                <w:rFonts w:eastAsia="Times New Roman" w:cs="Times New Roman"/>
                <w:lang w:eastAsia="de-AT"/>
              </w:rPr>
              <w:t>5</w:t>
            </w:r>
          </w:p>
        </w:tc>
        <w:tc>
          <w:tcPr>
            <w:tcW w:w="0" w:type="auto"/>
            <w:gridSpan w:val="2"/>
            <w:vAlign w:val="center"/>
            <w:hideMark/>
          </w:tcPr>
          <w:p w14:paraId="43C4290A"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0  </w:t>
            </w:r>
          </w:p>
        </w:tc>
        <w:tc>
          <w:tcPr>
            <w:tcW w:w="0" w:type="auto"/>
            <w:gridSpan w:val="2"/>
            <w:vAlign w:val="center"/>
            <w:hideMark/>
          </w:tcPr>
          <w:p w14:paraId="5767369A" w14:textId="77777777" w:rsidR="006F000D" w:rsidRPr="00ED2FED" w:rsidRDefault="006F000D" w:rsidP="00837028">
            <w:pPr>
              <w:spacing w:after="0" w:line="240" w:lineRule="auto"/>
              <w:rPr>
                <w:rFonts w:eastAsia="Times New Roman" w:cs="Times New Roman"/>
                <w:lang w:eastAsia="de-AT"/>
              </w:rPr>
            </w:pPr>
            <w:r w:rsidRPr="00ED2FED">
              <w:rPr>
                <w:rFonts w:eastAsia="Times New Roman" w:cs="Times New Roman"/>
                <w:lang w:eastAsia="de-AT"/>
              </w:rPr>
              <w:t xml:space="preserve">0  </w:t>
            </w:r>
          </w:p>
        </w:tc>
        <w:tc>
          <w:tcPr>
            <w:tcW w:w="0" w:type="auto"/>
            <w:vAlign w:val="center"/>
            <w:hideMark/>
          </w:tcPr>
          <w:p w14:paraId="2DA6A736"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5</w:t>
            </w:r>
          </w:p>
        </w:tc>
      </w:tr>
      <w:tr w:rsidR="006F000D" w:rsidRPr="00E03F95" w14:paraId="342603FA" w14:textId="77777777" w:rsidTr="001F0B2E">
        <w:trPr>
          <w:trHeight w:val="268"/>
          <w:tblCellSpacing w:w="15" w:type="dxa"/>
        </w:trPr>
        <w:tc>
          <w:tcPr>
            <w:tcW w:w="0" w:type="auto"/>
            <w:gridSpan w:val="2"/>
            <w:vAlign w:val="center"/>
            <w:hideMark/>
          </w:tcPr>
          <w:p w14:paraId="036E16AD" w14:textId="77777777" w:rsidR="006F000D" w:rsidRPr="00962F12" w:rsidRDefault="006F000D" w:rsidP="00837028">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 xml:space="preserve">Gesamtwochenstundenanzahl </w:t>
            </w:r>
          </w:p>
        </w:tc>
        <w:tc>
          <w:tcPr>
            <w:tcW w:w="281" w:type="dxa"/>
            <w:vAlign w:val="center"/>
            <w:hideMark/>
          </w:tcPr>
          <w:p w14:paraId="3168A8D1" w14:textId="2D8B0FE2" w:rsidR="006F000D" w:rsidRPr="00962F12" w:rsidRDefault="000C142D" w:rsidP="00202FF7">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3</w:t>
            </w:r>
            <w:r w:rsidR="00202FF7">
              <w:rPr>
                <w:rFonts w:eastAsia="Times New Roman" w:cs="Times New Roman"/>
                <w:b/>
                <w:lang w:eastAsia="de-AT"/>
              </w:rPr>
              <w:t>4</w:t>
            </w:r>
          </w:p>
        </w:tc>
        <w:tc>
          <w:tcPr>
            <w:tcW w:w="292" w:type="dxa"/>
            <w:gridSpan w:val="2"/>
            <w:vAlign w:val="center"/>
            <w:hideMark/>
          </w:tcPr>
          <w:p w14:paraId="172115B9" w14:textId="77777777" w:rsidR="006F000D" w:rsidRPr="00962F12" w:rsidRDefault="000A553E"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35</w:t>
            </w:r>
          </w:p>
        </w:tc>
        <w:tc>
          <w:tcPr>
            <w:tcW w:w="0" w:type="auto"/>
            <w:vAlign w:val="center"/>
            <w:hideMark/>
          </w:tcPr>
          <w:p w14:paraId="6B4B0BBB" w14:textId="1DF25CE0" w:rsidR="006F000D" w:rsidRPr="00962F12" w:rsidRDefault="006F000D" w:rsidP="00202FF7">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3</w:t>
            </w:r>
            <w:r w:rsidR="00DD4814">
              <w:rPr>
                <w:rFonts w:eastAsia="Times New Roman" w:cs="Times New Roman"/>
                <w:b/>
                <w:lang w:eastAsia="de-AT"/>
              </w:rPr>
              <w:t>7</w:t>
            </w:r>
          </w:p>
        </w:tc>
        <w:tc>
          <w:tcPr>
            <w:tcW w:w="0" w:type="auto"/>
            <w:gridSpan w:val="2"/>
            <w:vAlign w:val="center"/>
            <w:hideMark/>
          </w:tcPr>
          <w:p w14:paraId="390E079C" w14:textId="60858BD7" w:rsidR="006F000D" w:rsidRPr="00962F12" w:rsidRDefault="000C142D" w:rsidP="00444CAF">
            <w:pPr>
              <w:spacing w:before="100" w:beforeAutospacing="1" w:after="100" w:afterAutospacing="1" w:line="240" w:lineRule="auto"/>
              <w:rPr>
                <w:rFonts w:eastAsia="Times New Roman" w:cs="Times New Roman"/>
                <w:b/>
                <w:lang w:eastAsia="de-AT"/>
              </w:rPr>
            </w:pPr>
            <w:r w:rsidRPr="00962F12">
              <w:rPr>
                <w:rFonts w:eastAsia="Times New Roman" w:cs="Times New Roman"/>
                <w:b/>
                <w:lang w:eastAsia="de-AT"/>
              </w:rPr>
              <w:t>3</w:t>
            </w:r>
            <w:r w:rsidR="007D5111">
              <w:rPr>
                <w:rFonts w:eastAsia="Times New Roman" w:cs="Times New Roman"/>
                <w:b/>
                <w:lang w:eastAsia="de-AT"/>
              </w:rPr>
              <w:t>7</w:t>
            </w:r>
          </w:p>
        </w:tc>
        <w:tc>
          <w:tcPr>
            <w:tcW w:w="0" w:type="auto"/>
            <w:gridSpan w:val="2"/>
            <w:vAlign w:val="center"/>
            <w:hideMark/>
          </w:tcPr>
          <w:p w14:paraId="6A46BD1E" w14:textId="581DEEF3" w:rsidR="006F000D" w:rsidRPr="00962F12" w:rsidRDefault="000A553E" w:rsidP="00202FF7">
            <w:pPr>
              <w:spacing w:before="100" w:beforeAutospacing="1" w:after="100" w:afterAutospacing="1" w:line="240" w:lineRule="auto"/>
              <w:rPr>
                <w:rFonts w:eastAsia="Times New Roman" w:cs="Times New Roman"/>
                <w:b/>
                <w:lang w:eastAsia="de-AT"/>
              </w:rPr>
            </w:pPr>
            <w:r>
              <w:rPr>
                <w:rFonts w:eastAsia="Times New Roman" w:cs="Times New Roman"/>
                <w:b/>
                <w:lang w:eastAsia="de-AT"/>
              </w:rPr>
              <w:t>3</w:t>
            </w:r>
            <w:r w:rsidR="00DD4814">
              <w:rPr>
                <w:rFonts w:eastAsia="Times New Roman" w:cs="Times New Roman"/>
                <w:b/>
                <w:lang w:eastAsia="de-AT"/>
              </w:rPr>
              <w:t>2</w:t>
            </w:r>
          </w:p>
        </w:tc>
        <w:tc>
          <w:tcPr>
            <w:tcW w:w="0" w:type="auto"/>
            <w:vAlign w:val="center"/>
            <w:hideMark/>
          </w:tcPr>
          <w:p w14:paraId="36D212BF" w14:textId="140E25F0" w:rsidR="006F000D" w:rsidRPr="00962F12" w:rsidRDefault="00384DAD" w:rsidP="00837028">
            <w:pPr>
              <w:spacing w:before="100" w:beforeAutospacing="1" w:after="100" w:afterAutospacing="1" w:line="240" w:lineRule="auto"/>
              <w:rPr>
                <w:rFonts w:eastAsia="Times New Roman" w:cs="Times New Roman"/>
                <w:b/>
                <w:lang w:eastAsia="de-AT"/>
              </w:rPr>
            </w:pPr>
            <w:r>
              <w:rPr>
                <w:rFonts w:eastAsia="Times New Roman" w:cs="Times New Roman"/>
                <w:b/>
                <w:lang w:eastAsia="de-AT"/>
              </w:rPr>
              <w:t>175</w:t>
            </w:r>
          </w:p>
        </w:tc>
      </w:tr>
    </w:tbl>
    <w:p w14:paraId="5C6D0FB3" w14:textId="77777777" w:rsidR="001F0B2E" w:rsidRDefault="001F0B2E" w:rsidP="001F0B2E">
      <w:pPr>
        <w:spacing w:before="100" w:beforeAutospacing="1" w:after="100" w:afterAutospacing="1" w:line="240" w:lineRule="auto"/>
        <w:rPr>
          <w:rFonts w:eastAsia="Times New Roman" w:cs="Times New Roman"/>
          <w:lang w:eastAsia="de-AT"/>
        </w:rPr>
      </w:pPr>
      <w:r w:rsidRPr="00A9108F">
        <w:rPr>
          <w:rFonts w:eastAsia="Times New Roman" w:cs="Times New Roman"/>
          <w:b/>
          <w:lang w:eastAsia="de-AT"/>
        </w:rPr>
        <w:t xml:space="preserve">Pflichtpraktikum </w:t>
      </w:r>
      <w:r w:rsidRPr="00A9108F">
        <w:rPr>
          <w:rFonts w:eastAsia="Times New Roman" w:cs="Times New Roman"/>
          <w:lang w:eastAsia="de-AT"/>
        </w:rPr>
        <w:br/>
        <w:t>Mind</w:t>
      </w:r>
      <w:r>
        <w:rPr>
          <w:rFonts w:eastAsia="Times New Roman" w:cs="Times New Roman"/>
          <w:lang w:eastAsia="de-AT"/>
        </w:rPr>
        <w:t>.</w:t>
      </w:r>
      <w:r w:rsidRPr="00A9108F">
        <w:rPr>
          <w:rFonts w:eastAsia="Times New Roman" w:cs="Times New Roman"/>
          <w:lang w:eastAsia="de-AT"/>
        </w:rPr>
        <w:t xml:space="preserve"> jeweils 8 Wochen (Vollzeit) zwischen dem 3. und 4. Jg</w:t>
      </w:r>
      <w:r>
        <w:rPr>
          <w:rFonts w:eastAsia="Times New Roman" w:cs="Times New Roman"/>
          <w:lang w:eastAsia="de-AT"/>
        </w:rPr>
        <w:t>.</w:t>
      </w:r>
      <w:r w:rsidRPr="00A9108F">
        <w:rPr>
          <w:rFonts w:eastAsia="Times New Roman" w:cs="Times New Roman"/>
          <w:lang w:eastAsia="de-AT"/>
        </w:rPr>
        <w:t xml:space="preserve"> </w:t>
      </w:r>
      <w:r>
        <w:rPr>
          <w:rFonts w:eastAsia="Times New Roman" w:cs="Times New Roman"/>
          <w:lang w:eastAsia="de-AT"/>
        </w:rPr>
        <w:t>und</w:t>
      </w:r>
      <w:r w:rsidRPr="00A9108F">
        <w:rPr>
          <w:rFonts w:eastAsia="Times New Roman" w:cs="Times New Roman"/>
          <w:lang w:eastAsia="de-AT"/>
        </w:rPr>
        <w:t xml:space="preserve"> zw</w:t>
      </w:r>
      <w:r>
        <w:rPr>
          <w:rFonts w:eastAsia="Times New Roman" w:cs="Times New Roman"/>
          <w:lang w:eastAsia="de-AT"/>
        </w:rPr>
        <w:t>ischen</w:t>
      </w:r>
      <w:r w:rsidRPr="00A9108F">
        <w:rPr>
          <w:rFonts w:eastAsia="Times New Roman" w:cs="Times New Roman"/>
          <w:lang w:eastAsia="de-AT"/>
        </w:rPr>
        <w:t xml:space="preserve"> dem 4. </w:t>
      </w:r>
      <w:r>
        <w:rPr>
          <w:rFonts w:eastAsia="Times New Roman" w:cs="Times New Roman"/>
          <w:lang w:eastAsia="de-AT"/>
        </w:rPr>
        <w:t>und</w:t>
      </w:r>
      <w:r w:rsidRPr="00A9108F">
        <w:rPr>
          <w:rFonts w:eastAsia="Times New Roman" w:cs="Times New Roman"/>
          <w:lang w:eastAsia="de-AT"/>
        </w:rPr>
        <w:t xml:space="preserve"> 5. Jg</w:t>
      </w:r>
      <w:r>
        <w:rPr>
          <w:rFonts w:eastAsia="Times New Roman" w:cs="Times New Roman"/>
          <w:lang w:eastAsia="de-AT"/>
        </w:rPr>
        <w:t>.</w:t>
      </w:r>
    </w:p>
    <w:p w14:paraId="5333C702" w14:textId="77777777" w:rsidR="006B566E" w:rsidRDefault="006B566E">
      <w:pPr>
        <w:spacing w:before="100" w:beforeAutospacing="1" w:after="100" w:afterAutospacing="1" w:line="240" w:lineRule="auto"/>
        <w:rPr>
          <w:rFonts w:eastAsia="Times New Roman" w:cs="Times New Roman"/>
          <w:b/>
          <w:lang w:eastAsia="de-AT"/>
        </w:rPr>
        <w:sectPr w:rsidR="006B566E" w:rsidSect="00962F12">
          <w:headerReference w:type="default" r:id="rId8"/>
          <w:footerReference w:type="default" r:id="rId9"/>
          <w:pgSz w:w="11906" w:h="16838"/>
          <w:pgMar w:top="1417" w:right="1417" w:bottom="1134" w:left="1417" w:header="680" w:footer="708" w:gutter="0"/>
          <w:cols w:space="708"/>
          <w:docGrid w:linePitch="360"/>
        </w:sectPr>
      </w:pPr>
    </w:p>
    <w:tbl>
      <w:tblPr>
        <w:tblW w:w="8836" w:type="dxa"/>
        <w:tblCellSpacing w:w="15" w:type="dxa"/>
        <w:tblCellMar>
          <w:top w:w="15" w:type="dxa"/>
          <w:left w:w="15" w:type="dxa"/>
          <w:bottom w:w="15" w:type="dxa"/>
          <w:right w:w="15" w:type="dxa"/>
        </w:tblCellMar>
        <w:tblLook w:val="04A0" w:firstRow="1" w:lastRow="0" w:firstColumn="1" w:lastColumn="0" w:noHBand="0" w:noVBand="1"/>
      </w:tblPr>
      <w:tblGrid>
        <w:gridCol w:w="8836"/>
      </w:tblGrid>
      <w:tr w:rsidR="00A9108F" w:rsidRPr="00BF23C5" w14:paraId="3531B0BE" w14:textId="77777777" w:rsidTr="00A9108F">
        <w:trPr>
          <w:trHeight w:val="792"/>
          <w:tblCellSpacing w:w="15" w:type="dxa"/>
        </w:trPr>
        <w:tc>
          <w:tcPr>
            <w:tcW w:w="8776" w:type="dxa"/>
            <w:vAlign w:val="center"/>
          </w:tcPr>
          <w:tbl>
            <w:tblPr>
              <w:tblW w:w="0" w:type="auto"/>
              <w:tblCellSpacing w:w="15" w:type="dxa"/>
              <w:tblInd w:w="5" w:type="dxa"/>
              <w:tblLook w:val="04A0" w:firstRow="1" w:lastRow="0" w:firstColumn="1" w:lastColumn="0" w:noHBand="0" w:noVBand="1"/>
            </w:tblPr>
            <w:tblGrid>
              <w:gridCol w:w="8739"/>
            </w:tblGrid>
            <w:tr w:rsidR="00A9108F" w:rsidRPr="00BF23C5" w14:paraId="31150A52" w14:textId="77777777" w:rsidTr="00A9108F">
              <w:trPr>
                <w:trHeight w:val="607"/>
                <w:tblCellSpacing w:w="15" w:type="dxa"/>
              </w:trPr>
              <w:tc>
                <w:tcPr>
                  <w:tcW w:w="8679" w:type="dxa"/>
                  <w:tcMar>
                    <w:top w:w="15" w:type="dxa"/>
                    <w:left w:w="15" w:type="dxa"/>
                    <w:bottom w:w="15" w:type="dxa"/>
                    <w:right w:w="15" w:type="dxa"/>
                  </w:tcMar>
                  <w:vAlign w:val="center"/>
                  <w:hideMark/>
                </w:tcPr>
                <w:p w14:paraId="79EE77CD" w14:textId="77777777" w:rsidR="00141B55" w:rsidRPr="001F0B2E" w:rsidRDefault="00141B55" w:rsidP="00141B55">
                  <w:pPr>
                    <w:pStyle w:val="StandardWeb"/>
                    <w:rPr>
                      <w:rStyle w:val="Fett"/>
                      <w:rFonts w:asciiTheme="minorHAnsi" w:hAnsiTheme="minorHAnsi" w:cstheme="minorHAnsi"/>
                      <w:lang w:val="de-AT"/>
                    </w:rPr>
                  </w:pPr>
                </w:p>
                <w:p w14:paraId="069DB192" w14:textId="77777777" w:rsidR="00141B55" w:rsidRDefault="00141B55" w:rsidP="00141B55">
                  <w:pPr>
                    <w:pStyle w:val="StandardWeb"/>
                    <w:rPr>
                      <w:rStyle w:val="Fett"/>
                      <w:rFonts w:cstheme="minorHAnsi"/>
                    </w:rPr>
                  </w:pPr>
                </w:p>
                <w:p w14:paraId="43620AEE" w14:textId="77777777" w:rsidR="00141B55" w:rsidRDefault="00141B55" w:rsidP="00141B55">
                  <w:pPr>
                    <w:pStyle w:val="StandardWeb"/>
                    <w:rPr>
                      <w:rStyle w:val="Fett"/>
                      <w:rFonts w:cstheme="minorHAnsi"/>
                    </w:rPr>
                  </w:pPr>
                </w:p>
                <w:p w14:paraId="631B61BA" w14:textId="6AB1D5C0" w:rsidR="00141B55" w:rsidRPr="00141B55" w:rsidRDefault="00141B55" w:rsidP="00141B55">
                  <w:pPr>
                    <w:pStyle w:val="StandardWeb"/>
                    <w:rPr>
                      <w:rFonts w:asciiTheme="minorHAnsi" w:hAnsiTheme="minorHAnsi" w:cstheme="minorHAnsi"/>
                    </w:rPr>
                  </w:pPr>
                  <w:r w:rsidRPr="00141B55">
                    <w:rPr>
                      <w:rStyle w:val="Fett"/>
                      <w:rFonts w:asciiTheme="minorHAnsi" w:hAnsiTheme="minorHAnsi" w:cstheme="minorHAnsi"/>
                    </w:rPr>
                    <w:t>Die 5-jährige Ausbildung für alle, die Wirtschaft und Soziales miteinander verbinden wollen.</w:t>
                  </w:r>
                </w:p>
                <w:p w14:paraId="2C80F91C" w14:textId="77777777" w:rsidR="00141B55" w:rsidRPr="00141B55" w:rsidRDefault="00141B55" w:rsidP="00141B55">
                  <w:pPr>
                    <w:pStyle w:val="StandardWeb"/>
                    <w:rPr>
                      <w:rFonts w:asciiTheme="minorHAnsi" w:hAnsiTheme="minorHAnsi" w:cstheme="minorHAnsi"/>
                    </w:rPr>
                  </w:pPr>
                  <w:r w:rsidRPr="00141B55">
                    <w:rPr>
                      <w:rFonts w:asciiTheme="minorHAnsi" w:hAnsiTheme="minorHAnsi" w:cstheme="minorHAnsi"/>
                    </w:rPr>
                    <w:t>Sozialmanagement steht für Freude an der Arbeit mit Menschen. In dieser praxisnahen Ausbildung lernen Sie, sich in sozialen Einrichtungen für die Interessen anderer einzusetzen. Dabei sind Kenntnisse in neuen Technologien ebenso gefragt wie Menschenkenntnis, Teamwork und Organisations-Know-how. Und mit Ihrem Abschluss können Sie sofort in das Berufsleben einsteigen oder studieren, was Sie wollen.</w:t>
                  </w:r>
                </w:p>
                <w:p w14:paraId="6AE16729" w14:textId="77777777" w:rsidR="00141B55" w:rsidRPr="00141B55" w:rsidRDefault="00141B55" w:rsidP="00141B55">
                  <w:pPr>
                    <w:pStyle w:val="StandardWeb"/>
                    <w:rPr>
                      <w:rFonts w:asciiTheme="minorHAnsi" w:hAnsiTheme="minorHAnsi" w:cstheme="minorHAnsi"/>
                    </w:rPr>
                  </w:pPr>
                  <w:r w:rsidRPr="00141B55">
                    <w:rPr>
                      <w:rStyle w:val="Fett"/>
                      <w:rFonts w:asciiTheme="minorHAnsi" w:hAnsiTheme="minorHAnsi" w:cstheme="minorHAnsi"/>
                    </w:rPr>
                    <w:t>Zwei Praktika</w:t>
                  </w:r>
                  <w:r w:rsidRPr="00141B55">
                    <w:rPr>
                      <w:rFonts w:asciiTheme="minorHAnsi" w:hAnsiTheme="minorHAnsi" w:cstheme="minorHAnsi"/>
                    </w:rPr>
                    <w:t xml:space="preserve"> zu jeweils 8 Wochen im Sommer und ein wöchentlicher Praxistag</w:t>
                  </w:r>
                </w:p>
                <w:p w14:paraId="643F6E61" w14:textId="77777777" w:rsidR="00141B55" w:rsidRPr="00141B55" w:rsidRDefault="00141B55" w:rsidP="00141B55">
                  <w:pPr>
                    <w:pStyle w:val="StandardWeb"/>
                    <w:rPr>
                      <w:rFonts w:asciiTheme="minorHAnsi" w:hAnsiTheme="minorHAnsi" w:cstheme="minorHAnsi"/>
                    </w:rPr>
                  </w:pPr>
                  <w:r w:rsidRPr="00141B55">
                    <w:rPr>
                      <w:rStyle w:val="Fett"/>
                      <w:rFonts w:asciiTheme="minorHAnsi" w:hAnsiTheme="minorHAnsi" w:cstheme="minorHAnsi"/>
                    </w:rPr>
                    <w:t>Fünf Jahre</w:t>
                  </w:r>
                  <w:r w:rsidRPr="00141B55">
                    <w:rPr>
                      <w:rFonts w:asciiTheme="minorHAnsi" w:hAnsiTheme="minorHAnsi" w:cstheme="minorHAnsi"/>
                    </w:rPr>
                    <w:t xml:space="preserve"> wirtschaftliche Ausbildung im Sozial- und Gesundheitsbereich</w:t>
                  </w:r>
                </w:p>
                <w:p w14:paraId="707A5B06" w14:textId="77777777" w:rsidR="00141B55" w:rsidRPr="00141B55" w:rsidRDefault="00141B55" w:rsidP="00141B55">
                  <w:pPr>
                    <w:pStyle w:val="StandardWeb"/>
                    <w:rPr>
                      <w:rFonts w:asciiTheme="minorHAnsi" w:hAnsiTheme="minorHAnsi" w:cstheme="minorHAnsi"/>
                    </w:rPr>
                  </w:pPr>
                  <w:r w:rsidRPr="00141B55">
                    <w:rPr>
                      <w:rStyle w:val="Fett"/>
                      <w:rFonts w:asciiTheme="minorHAnsi" w:hAnsiTheme="minorHAnsi" w:cstheme="minorHAnsi"/>
                    </w:rPr>
                    <w:t>Zwei Fremdsprachen</w:t>
                  </w:r>
                  <w:r w:rsidRPr="00141B55">
                    <w:rPr>
                      <w:rFonts w:asciiTheme="minorHAnsi" w:hAnsiTheme="minorHAnsi" w:cstheme="minorHAnsi"/>
                    </w:rPr>
                    <w:t xml:space="preserve"> – Englisch und entweder Französisch oder Spanisch</w:t>
                  </w:r>
                </w:p>
                <w:p w14:paraId="2102E294" w14:textId="234A20AF" w:rsidR="00141B55" w:rsidRDefault="00141B55" w:rsidP="00141B55">
                  <w:pPr>
                    <w:pStyle w:val="StandardWeb"/>
                    <w:rPr>
                      <w:rFonts w:asciiTheme="minorHAnsi" w:hAnsiTheme="minorHAnsi" w:cstheme="minorHAnsi"/>
                    </w:rPr>
                  </w:pPr>
                  <w:r w:rsidRPr="00141B55">
                    <w:rPr>
                      <w:rStyle w:val="Fett"/>
                      <w:rFonts w:asciiTheme="minorHAnsi" w:hAnsiTheme="minorHAnsi" w:cstheme="minorHAnsi"/>
                    </w:rPr>
                    <w:t>Eine Reife- und Diplomprüfung</w:t>
                  </w:r>
                  <w:r w:rsidRPr="00141B55">
                    <w:rPr>
                      <w:rFonts w:asciiTheme="minorHAnsi" w:hAnsiTheme="minorHAnsi" w:cstheme="minorHAnsi"/>
                    </w:rPr>
                    <w:t xml:space="preserve"> zur allgemeinen Hochschulreife</w:t>
                  </w:r>
                </w:p>
                <w:p w14:paraId="6DD49357" w14:textId="0F257289" w:rsidR="00141B55" w:rsidRDefault="00141B55" w:rsidP="00141B55">
                  <w:pPr>
                    <w:pStyle w:val="StandardWeb"/>
                    <w:rPr>
                      <w:rFonts w:asciiTheme="minorHAnsi" w:hAnsiTheme="minorHAnsi" w:cstheme="minorHAnsi"/>
                    </w:rPr>
                  </w:pPr>
                </w:p>
                <w:p w14:paraId="2AA7A40C" w14:textId="31D597AC" w:rsidR="00141B55" w:rsidRPr="00141B55" w:rsidRDefault="00141B55" w:rsidP="00141B55">
                  <w:pPr>
                    <w:pStyle w:val="StandardWeb"/>
                    <w:rPr>
                      <w:rFonts w:asciiTheme="minorHAnsi" w:hAnsiTheme="minorHAnsi" w:cstheme="minorHAnsi"/>
                      <w:b/>
                    </w:rPr>
                  </w:pPr>
                  <w:r w:rsidRPr="00141B55">
                    <w:rPr>
                      <w:rFonts w:asciiTheme="minorHAnsi" w:hAnsiTheme="minorHAnsi" w:cstheme="minorHAnsi"/>
                      <w:b/>
                    </w:rPr>
                    <w:t>Schulautonome Vertiefung</w:t>
                  </w:r>
                </w:p>
                <w:p w14:paraId="06BB02BD" w14:textId="77777777" w:rsidR="00141B55" w:rsidRPr="00141B55" w:rsidRDefault="00141B55" w:rsidP="00141B55">
                  <w:pPr>
                    <w:pStyle w:val="StandardWeb"/>
                    <w:rPr>
                      <w:rFonts w:asciiTheme="minorHAnsi" w:hAnsiTheme="minorHAnsi" w:cstheme="minorHAnsi"/>
                    </w:rPr>
                  </w:pPr>
                  <w:r w:rsidRPr="00141B55">
                    <w:rPr>
                      <w:rFonts w:asciiTheme="minorHAnsi" w:hAnsiTheme="minorHAnsi" w:cstheme="minorHAnsi"/>
                    </w:rPr>
                    <w:t>"Bei Projekten, die mich interessieren, bin ich voll dabei."</w:t>
                  </w:r>
                </w:p>
                <w:p w14:paraId="4F64BE43" w14:textId="2C03FA1A" w:rsidR="00141B55" w:rsidRDefault="00141B55" w:rsidP="00141B55">
                  <w:pPr>
                    <w:pStyle w:val="StandardWeb"/>
                    <w:rPr>
                      <w:rFonts w:asciiTheme="minorHAnsi" w:hAnsiTheme="minorHAnsi" w:cstheme="minorHAnsi"/>
                    </w:rPr>
                  </w:pPr>
                  <w:r w:rsidRPr="00141B55">
                    <w:rPr>
                      <w:rFonts w:asciiTheme="minorHAnsi" w:hAnsiTheme="minorHAnsi" w:cstheme="minorHAnsi"/>
                      <w:b/>
                    </w:rPr>
                    <w:t xml:space="preserve">Project </w:t>
                  </w:r>
                  <w:proofErr w:type="spellStart"/>
                  <w:r w:rsidRPr="00141B55">
                    <w:rPr>
                      <w:rFonts w:asciiTheme="minorHAnsi" w:hAnsiTheme="minorHAnsi" w:cstheme="minorHAnsi"/>
                      <w:b/>
                    </w:rPr>
                    <w:t>Based</w:t>
                  </w:r>
                  <w:proofErr w:type="spellEnd"/>
                  <w:r w:rsidRPr="00141B55">
                    <w:rPr>
                      <w:rFonts w:asciiTheme="minorHAnsi" w:hAnsiTheme="minorHAnsi" w:cstheme="minorHAnsi"/>
                      <w:b/>
                    </w:rPr>
                    <w:t xml:space="preserve"> Learning</w:t>
                  </w:r>
                  <w:r w:rsidRPr="00141B55">
                    <w:rPr>
                      <w:rFonts w:asciiTheme="minorHAnsi" w:hAnsiTheme="minorHAnsi" w:cstheme="minorHAnsi"/>
                    </w:rPr>
                    <w:t xml:space="preserve"> (4. Jahrgang): Entwicklung - Steuerung </w:t>
                  </w:r>
                  <w:r>
                    <w:rPr>
                      <w:rFonts w:asciiTheme="minorHAnsi" w:hAnsiTheme="minorHAnsi" w:cstheme="minorHAnsi"/>
                    </w:rPr>
                    <w:t>–</w:t>
                  </w:r>
                  <w:r w:rsidRPr="00141B55">
                    <w:rPr>
                      <w:rFonts w:asciiTheme="minorHAnsi" w:hAnsiTheme="minorHAnsi" w:cstheme="minorHAnsi"/>
                    </w:rPr>
                    <w:t xml:space="preserve"> Finanzierung</w:t>
                  </w:r>
                </w:p>
                <w:p w14:paraId="0D74E200" w14:textId="77777777" w:rsidR="00141B55" w:rsidRDefault="00141B55" w:rsidP="00141B55">
                  <w:pPr>
                    <w:pStyle w:val="StandardWeb"/>
                    <w:rPr>
                      <w:rFonts w:asciiTheme="minorHAnsi" w:hAnsiTheme="minorHAnsi" w:cstheme="minorHAnsi"/>
                    </w:rPr>
                  </w:pPr>
                  <w:r w:rsidRPr="00141B55">
                    <w:rPr>
                      <w:rFonts w:asciiTheme="minorHAnsi" w:hAnsiTheme="minorHAnsi" w:cstheme="minorHAnsi"/>
                    </w:rPr>
                    <w:t xml:space="preserve">Lernen an realen Projekten und Aufträgen, Verantwortung übernehmen, </w:t>
                  </w:r>
                </w:p>
                <w:p w14:paraId="390F3017" w14:textId="46E655C3" w:rsidR="00141B55" w:rsidRPr="00141B55" w:rsidRDefault="00141B55" w:rsidP="00141B55">
                  <w:pPr>
                    <w:pStyle w:val="StandardWeb"/>
                    <w:rPr>
                      <w:rFonts w:asciiTheme="minorHAnsi" w:hAnsiTheme="minorHAnsi" w:cstheme="minorHAnsi"/>
                    </w:rPr>
                  </w:pPr>
                  <w:r w:rsidRPr="00141B55">
                    <w:rPr>
                      <w:rFonts w:asciiTheme="minorHAnsi" w:hAnsiTheme="minorHAnsi" w:cstheme="minorHAnsi"/>
                    </w:rPr>
                    <w:t xml:space="preserve">Umsetzen, was in der Theorie gelernt wurde – das bietet Project </w:t>
                  </w:r>
                  <w:proofErr w:type="spellStart"/>
                  <w:r w:rsidRPr="00141B55">
                    <w:rPr>
                      <w:rFonts w:asciiTheme="minorHAnsi" w:hAnsiTheme="minorHAnsi" w:cstheme="minorHAnsi"/>
                    </w:rPr>
                    <w:t>Based</w:t>
                  </w:r>
                  <w:proofErr w:type="spellEnd"/>
                  <w:r w:rsidRPr="00141B55">
                    <w:rPr>
                      <w:rFonts w:asciiTheme="minorHAnsi" w:hAnsiTheme="minorHAnsi" w:cstheme="minorHAnsi"/>
                    </w:rPr>
                    <w:t xml:space="preserve"> Learning!</w:t>
                  </w:r>
                </w:p>
                <w:p w14:paraId="7FE8A66B" w14:textId="77777777" w:rsidR="00141B55" w:rsidRPr="00141B55" w:rsidRDefault="00141B55">
                  <w:pPr>
                    <w:spacing w:before="100" w:beforeAutospacing="1" w:after="100" w:afterAutospacing="1" w:line="240" w:lineRule="auto"/>
                    <w:rPr>
                      <w:rFonts w:eastAsia="Times New Roman" w:cs="Times New Roman"/>
                      <w:lang w:val="de-DE" w:eastAsia="de-AT"/>
                    </w:rPr>
                  </w:pPr>
                </w:p>
                <w:p w14:paraId="4F5817FF" w14:textId="77777777" w:rsidR="00141B55" w:rsidRDefault="00141B55">
                  <w:pPr>
                    <w:spacing w:before="100" w:beforeAutospacing="1" w:after="100" w:afterAutospacing="1" w:line="240" w:lineRule="auto"/>
                    <w:rPr>
                      <w:rFonts w:eastAsia="Times New Roman" w:cs="Times New Roman"/>
                      <w:lang w:eastAsia="de-AT"/>
                    </w:rPr>
                  </w:pPr>
                </w:p>
                <w:p w14:paraId="31735873" w14:textId="1B455EF2" w:rsidR="00141B55" w:rsidRPr="00141B55" w:rsidRDefault="00141B55">
                  <w:pPr>
                    <w:spacing w:before="100" w:beforeAutospacing="1" w:after="100" w:afterAutospacing="1" w:line="240" w:lineRule="auto"/>
                    <w:rPr>
                      <w:rFonts w:eastAsia="Times New Roman" w:cs="Times New Roman"/>
                      <w:lang w:val="de-DE" w:eastAsia="de-AT"/>
                    </w:rPr>
                  </w:pPr>
                </w:p>
              </w:tc>
            </w:tr>
          </w:tbl>
          <w:p w14:paraId="0F39BDC4" w14:textId="77777777" w:rsidR="00A9108F" w:rsidRPr="00BF23C5" w:rsidRDefault="00A9108F" w:rsidP="00837028">
            <w:pPr>
              <w:spacing w:before="100" w:beforeAutospacing="1" w:after="100" w:afterAutospacing="1" w:line="240" w:lineRule="auto"/>
              <w:rPr>
                <w:rFonts w:eastAsia="Times New Roman" w:cs="Times New Roman"/>
                <w:lang w:eastAsia="de-AT"/>
              </w:rPr>
            </w:pPr>
          </w:p>
        </w:tc>
      </w:tr>
    </w:tbl>
    <w:p w14:paraId="4E5626C4" w14:textId="77777777" w:rsidR="008C1F3C" w:rsidRPr="005A3FF9" w:rsidRDefault="008C1F3C" w:rsidP="00A9108F">
      <w:pPr>
        <w:rPr>
          <w:sz w:val="16"/>
          <w:szCs w:val="16"/>
        </w:rPr>
      </w:pPr>
    </w:p>
    <w:sectPr w:rsidR="008C1F3C" w:rsidRPr="005A3FF9" w:rsidSect="00962F12">
      <w:footerReference w:type="default" r:id="rId10"/>
      <w:pgSz w:w="11906" w:h="16838"/>
      <w:pgMar w:top="1417" w:right="1417" w:bottom="1134"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3940" w14:textId="77777777" w:rsidR="007D74D4" w:rsidRDefault="007D74D4" w:rsidP="00A30DCA">
      <w:pPr>
        <w:spacing w:after="0" w:line="240" w:lineRule="auto"/>
      </w:pPr>
      <w:r>
        <w:separator/>
      </w:r>
    </w:p>
  </w:endnote>
  <w:endnote w:type="continuationSeparator" w:id="0">
    <w:p w14:paraId="33AB46CB" w14:textId="77777777" w:rsidR="007D74D4" w:rsidRDefault="007D74D4" w:rsidP="00A3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B37A" w14:textId="0E436A64" w:rsidR="00962F12" w:rsidRPr="009B6E33" w:rsidRDefault="00962F12">
    <w:pPr>
      <w:pStyle w:val="Fuzeile"/>
      <w:rPr>
        <w:sz w:val="20"/>
        <w:szCs w:val="20"/>
      </w:rPr>
    </w:pPr>
    <w:r w:rsidRPr="009B6E33">
      <w:rPr>
        <w:sz w:val="20"/>
        <w:szCs w:val="20"/>
        <w:vertAlign w:val="superscript"/>
      </w:rPr>
      <w:t xml:space="preserve">1) </w:t>
    </w:r>
    <w:r w:rsidRPr="009B6E33">
      <w:rPr>
        <w:sz w:val="20"/>
        <w:szCs w:val="20"/>
      </w:rPr>
      <w:t>Wahlmöglichkeit</w:t>
    </w:r>
  </w:p>
  <w:p w14:paraId="68759E5B" w14:textId="77777777" w:rsidR="009B6E33" w:rsidRPr="009B6E33" w:rsidRDefault="00962F12">
    <w:pPr>
      <w:pStyle w:val="Fuzeile"/>
      <w:rPr>
        <w:sz w:val="20"/>
        <w:szCs w:val="20"/>
      </w:rPr>
    </w:pPr>
    <w:r w:rsidRPr="009B6E33">
      <w:rPr>
        <w:sz w:val="20"/>
        <w:szCs w:val="20"/>
        <w:vertAlign w:val="superscript"/>
      </w:rPr>
      <w:t>2)</w:t>
    </w:r>
    <w:r w:rsidR="006B566E" w:rsidRPr="009B6E33">
      <w:rPr>
        <w:sz w:val="20"/>
        <w:szCs w:val="20"/>
        <w:vertAlign w:val="superscript"/>
      </w:rPr>
      <w:t xml:space="preserve"> </w:t>
    </w:r>
    <w:r w:rsidRPr="009B6E33">
      <w:rPr>
        <w:sz w:val="20"/>
        <w:szCs w:val="20"/>
      </w:rPr>
      <w:t>Schulautonome Vertiefung</w:t>
    </w:r>
  </w:p>
  <w:p w14:paraId="7C4E2A6E" w14:textId="6933EE15" w:rsidR="00962F12" w:rsidRDefault="009B6E33" w:rsidP="009B6E33">
    <w:pPr>
      <w:pStyle w:val="Fuzeile"/>
      <w:tabs>
        <w:tab w:val="clear" w:pos="4536"/>
        <w:tab w:val="clear" w:pos="9072"/>
        <w:tab w:val="center" w:pos="6946"/>
      </w:tabs>
    </w:pPr>
    <w:r>
      <w:rPr>
        <w:sz w:val="20"/>
        <w:szCs w:val="20"/>
      </w:rPr>
      <w:tab/>
      <w:t xml:space="preserve">                                                     </w:t>
    </w:r>
    <w:r w:rsidRPr="009B6E33">
      <w:rPr>
        <w:sz w:val="20"/>
        <w:szCs w:val="20"/>
      </w:rPr>
      <w:t xml:space="preserve">gültig </w:t>
    </w:r>
    <w:r>
      <w:rPr>
        <w:sz w:val="20"/>
        <w:szCs w:val="20"/>
      </w:rPr>
      <w:t xml:space="preserve">ab SJ </w:t>
    </w:r>
    <w:r w:rsidRPr="009B6E33">
      <w:rPr>
        <w:sz w:val="20"/>
        <w:szCs w:val="20"/>
      </w:rPr>
      <w:t>202</w:t>
    </w:r>
    <w:r w:rsidR="00664344">
      <w:rPr>
        <w:sz w:val="20"/>
        <w:szCs w:val="20"/>
      </w:rPr>
      <w:t>5</w:t>
    </w:r>
    <w:r w:rsidRPr="009B6E33">
      <w:rPr>
        <w:sz w:val="20"/>
        <w:szCs w:val="20"/>
      </w:rPr>
      <w:t>/2</w:t>
    </w:r>
    <w:r w:rsidR="00664344">
      <w:rPr>
        <w:sz w:val="20"/>
        <w:szCs w:val="20"/>
      </w:rPr>
      <w:t>6</w:t>
    </w:r>
    <w:r w:rsidR="00962F12">
      <w:tab/>
    </w:r>
    <w:r w:rsidR="00962F1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FEF4" w14:textId="55093742" w:rsidR="002E70A3" w:rsidRDefault="002E70A3" w:rsidP="002E70A3">
    <w:pPr>
      <w:pStyle w:val="Fuzeile"/>
      <w:rPr>
        <w:color w:val="FF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9020" w14:textId="77777777" w:rsidR="007D74D4" w:rsidRDefault="007D74D4" w:rsidP="00A30DCA">
      <w:pPr>
        <w:spacing w:after="0" w:line="240" w:lineRule="auto"/>
      </w:pPr>
      <w:r>
        <w:separator/>
      </w:r>
    </w:p>
  </w:footnote>
  <w:footnote w:type="continuationSeparator" w:id="0">
    <w:p w14:paraId="4A1B2B86" w14:textId="77777777" w:rsidR="007D74D4" w:rsidRDefault="007D74D4" w:rsidP="00A3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53A4" w14:textId="77777777" w:rsidR="00A30DCA" w:rsidRDefault="0093770A">
    <w:pPr>
      <w:pStyle w:val="Kopfzeile"/>
    </w:pPr>
    <w:r w:rsidRPr="0093770A">
      <w:rPr>
        <w:b/>
        <w:color w:val="FF0000"/>
        <w:sz w:val="48"/>
        <w:szCs w:val="48"/>
      </w:rPr>
      <w:t>HLS</w:t>
    </w:r>
    <w:r w:rsidR="00A30DCA">
      <w:tab/>
    </w:r>
    <w:r w:rsidR="00A30DCA">
      <w:tab/>
    </w:r>
    <w:r w:rsidR="00A30DCA">
      <w:rPr>
        <w:noProof/>
        <w:lang w:eastAsia="de-AT"/>
      </w:rPr>
      <w:drawing>
        <wp:inline distT="0" distB="0" distL="0" distR="0" wp14:anchorId="0CECAD52" wp14:editId="6EC1CB2C">
          <wp:extent cx="1326490" cy="497434"/>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490" cy="497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2EA8"/>
    <w:multiLevelType w:val="hybridMultilevel"/>
    <w:tmpl w:val="465E0994"/>
    <w:lvl w:ilvl="0" w:tplc="B02C3EB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6106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CA"/>
    <w:rsid w:val="00032B33"/>
    <w:rsid w:val="00086F9C"/>
    <w:rsid w:val="000A553E"/>
    <w:rsid w:val="000C142D"/>
    <w:rsid w:val="000C24C5"/>
    <w:rsid w:val="000F1054"/>
    <w:rsid w:val="00141B55"/>
    <w:rsid w:val="00181C44"/>
    <w:rsid w:val="001A3CA1"/>
    <w:rsid w:val="001F0B2E"/>
    <w:rsid w:val="00202FF7"/>
    <w:rsid w:val="002224D3"/>
    <w:rsid w:val="00280469"/>
    <w:rsid w:val="00287B5F"/>
    <w:rsid w:val="002E1CC2"/>
    <w:rsid w:val="002E487C"/>
    <w:rsid w:val="002E70A3"/>
    <w:rsid w:val="00384DAD"/>
    <w:rsid w:val="003A64F6"/>
    <w:rsid w:val="00437FA1"/>
    <w:rsid w:val="00444CAF"/>
    <w:rsid w:val="004B4981"/>
    <w:rsid w:val="004C7B54"/>
    <w:rsid w:val="004D0A06"/>
    <w:rsid w:val="004D4331"/>
    <w:rsid w:val="004D4AE7"/>
    <w:rsid w:val="00516223"/>
    <w:rsid w:val="005A3FF9"/>
    <w:rsid w:val="005F528A"/>
    <w:rsid w:val="006408CF"/>
    <w:rsid w:val="00664344"/>
    <w:rsid w:val="006B566E"/>
    <w:rsid w:val="006F000D"/>
    <w:rsid w:val="0074634B"/>
    <w:rsid w:val="007B3FAF"/>
    <w:rsid w:val="007B7B26"/>
    <w:rsid w:val="007D5111"/>
    <w:rsid w:val="007D74D4"/>
    <w:rsid w:val="008103E2"/>
    <w:rsid w:val="00886B82"/>
    <w:rsid w:val="008972BE"/>
    <w:rsid w:val="008C18C4"/>
    <w:rsid w:val="008C1F3C"/>
    <w:rsid w:val="008D4996"/>
    <w:rsid w:val="008F37AC"/>
    <w:rsid w:val="00915AEC"/>
    <w:rsid w:val="00934C83"/>
    <w:rsid w:val="0093770A"/>
    <w:rsid w:val="00962F12"/>
    <w:rsid w:val="00977C54"/>
    <w:rsid w:val="009A29C3"/>
    <w:rsid w:val="009B6E33"/>
    <w:rsid w:val="00A30DCA"/>
    <w:rsid w:val="00A9108F"/>
    <w:rsid w:val="00AE54F6"/>
    <w:rsid w:val="00BF23C5"/>
    <w:rsid w:val="00C53F7B"/>
    <w:rsid w:val="00C91E3C"/>
    <w:rsid w:val="00D553E0"/>
    <w:rsid w:val="00DC1932"/>
    <w:rsid w:val="00DD4814"/>
    <w:rsid w:val="00DD5129"/>
    <w:rsid w:val="00ED2FED"/>
    <w:rsid w:val="00EF2822"/>
    <w:rsid w:val="00F12BF0"/>
    <w:rsid w:val="00FB6A9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CC498"/>
  <w15:docId w15:val="{ED0C4D33-9AEC-4BA7-9182-552704AD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0D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0D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0DCA"/>
  </w:style>
  <w:style w:type="paragraph" w:styleId="Fuzeile">
    <w:name w:val="footer"/>
    <w:basedOn w:val="Standard"/>
    <w:link w:val="FuzeileZchn"/>
    <w:uiPriority w:val="99"/>
    <w:unhideWhenUsed/>
    <w:rsid w:val="00A30D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0DCA"/>
  </w:style>
  <w:style w:type="paragraph" w:styleId="Sprechblasentext">
    <w:name w:val="Balloon Text"/>
    <w:basedOn w:val="Standard"/>
    <w:link w:val="SprechblasentextZchn"/>
    <w:uiPriority w:val="99"/>
    <w:semiHidden/>
    <w:unhideWhenUsed/>
    <w:rsid w:val="00A30D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0DCA"/>
    <w:rPr>
      <w:rFonts w:ascii="Tahoma" w:hAnsi="Tahoma" w:cs="Tahoma"/>
      <w:sz w:val="16"/>
      <w:szCs w:val="16"/>
    </w:rPr>
  </w:style>
  <w:style w:type="paragraph" w:styleId="StandardWeb">
    <w:name w:val="Normal (Web)"/>
    <w:basedOn w:val="Standard"/>
    <w:uiPriority w:val="99"/>
    <w:semiHidden/>
    <w:unhideWhenUsed/>
    <w:rsid w:val="00141B5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141B55"/>
    <w:rPr>
      <w:b/>
      <w:bCs/>
    </w:rPr>
  </w:style>
  <w:style w:type="paragraph" w:styleId="Listenabsatz">
    <w:name w:val="List Paragraph"/>
    <w:basedOn w:val="Standard"/>
    <w:uiPriority w:val="34"/>
    <w:qFormat/>
    <w:rsid w:val="004D4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4407">
      <w:bodyDiv w:val="1"/>
      <w:marLeft w:val="0"/>
      <w:marRight w:val="0"/>
      <w:marTop w:val="0"/>
      <w:marBottom w:val="0"/>
      <w:divBdr>
        <w:top w:val="none" w:sz="0" w:space="0" w:color="auto"/>
        <w:left w:val="none" w:sz="0" w:space="0" w:color="auto"/>
        <w:bottom w:val="none" w:sz="0" w:space="0" w:color="auto"/>
        <w:right w:val="none" w:sz="0" w:space="0" w:color="auto"/>
      </w:divBdr>
    </w:div>
    <w:div w:id="252248311">
      <w:bodyDiv w:val="1"/>
      <w:marLeft w:val="0"/>
      <w:marRight w:val="0"/>
      <w:marTop w:val="0"/>
      <w:marBottom w:val="0"/>
      <w:divBdr>
        <w:top w:val="none" w:sz="0" w:space="0" w:color="auto"/>
        <w:left w:val="none" w:sz="0" w:space="0" w:color="auto"/>
        <w:bottom w:val="none" w:sz="0" w:space="0" w:color="auto"/>
        <w:right w:val="none" w:sz="0" w:space="0" w:color="auto"/>
      </w:divBdr>
    </w:div>
    <w:div w:id="8597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804E-D045-4C8D-A543-4D01E308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 Hohensinner</dc:creator>
  <cp:lastModifiedBy>Blanckenstein Ulrike</cp:lastModifiedBy>
  <cp:revision>2</cp:revision>
  <cp:lastPrinted>2018-11-16T15:40:00Z</cp:lastPrinted>
  <dcterms:created xsi:type="dcterms:W3CDTF">2025-11-07T11:30:00Z</dcterms:created>
  <dcterms:modified xsi:type="dcterms:W3CDTF">2025-11-07T11:30:00Z</dcterms:modified>
</cp:coreProperties>
</file>